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051D" w14:textId="77777777" w:rsidR="00476E06" w:rsidRPr="009F2D3F" w:rsidRDefault="00476E06" w:rsidP="29EB3C4C">
      <w:pPr>
        <w:spacing w:before="120" w:after="100" w:afterAutospacing="1" w:line="240" w:lineRule="auto"/>
        <w:ind w:left="4860"/>
        <w:jc w:val="right"/>
        <w:rPr>
          <w:rFonts w:ascii="Times New Roman" w:eastAsia="Times New Roman" w:hAnsi="Times New Roman"/>
          <w:color w:val="000000" w:themeColor="text1"/>
          <w:sz w:val="24"/>
          <w:szCs w:val="24"/>
        </w:rPr>
      </w:pPr>
    </w:p>
    <w:p w14:paraId="664E1724" w14:textId="6E0D959F" w:rsidR="008D3A90" w:rsidRPr="00DD2D4A" w:rsidRDefault="008D3A90" w:rsidP="29EB3C4C">
      <w:pPr>
        <w:spacing w:before="120" w:after="100" w:afterAutospacing="1" w:line="240" w:lineRule="auto"/>
        <w:ind w:left="4860"/>
        <w:jc w:val="right"/>
        <w:rPr>
          <w:rFonts w:ascii="Times New Roman" w:eastAsia="Times New Roman" w:hAnsi="Times New Roman"/>
          <w:color w:val="000000" w:themeColor="text1"/>
          <w:sz w:val="24"/>
          <w:szCs w:val="24"/>
          <w:lang w:val="en-US"/>
        </w:rPr>
      </w:pPr>
      <w:r>
        <w:rPr>
          <w:noProof/>
          <w:color w:val="000000" w:themeColor="text1"/>
          <w:lang w:val="en-US"/>
        </w:rPr>
        <w:drawing>
          <wp:anchor distT="0" distB="0" distL="114300" distR="114300" simplePos="0" relativeHeight="251658240" behindDoc="0" locked="0" layoutInCell="1" allowOverlap="1" wp14:anchorId="44181783" wp14:editId="6B4AD24E">
            <wp:simplePos x="0" y="0"/>
            <wp:positionH relativeFrom="margin">
              <wp:posOffset>-137914</wp:posOffset>
            </wp:positionH>
            <wp:positionV relativeFrom="margin">
              <wp:posOffset>-508635</wp:posOffset>
            </wp:positionV>
            <wp:extent cx="1950720" cy="78041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780415"/>
                    </a:xfrm>
                    <a:prstGeom prst="rect">
                      <a:avLst/>
                    </a:prstGeom>
                    <a:noFill/>
                  </pic:spPr>
                </pic:pic>
              </a:graphicData>
            </a:graphic>
          </wp:anchor>
        </w:drawing>
      </w:r>
      <w:r w:rsidRPr="00DD2D4A">
        <w:rPr>
          <w:lang w:val="en-US"/>
        </w:rPr>
        <w:t xml:space="preserve"> </w:t>
      </w:r>
      <w:r w:rsidRPr="00DD2D4A">
        <w:rPr>
          <w:rFonts w:ascii="Times New Roman" w:hAnsi="Times New Roman"/>
          <w:color w:val="000000" w:themeColor="text1"/>
          <w:sz w:val="24"/>
          <w:szCs w:val="24"/>
          <w:lang w:val="en-US"/>
        </w:rPr>
        <w:t xml:space="preserve">1000 Brussel, </w:t>
      </w:r>
      <w:r w:rsidR="00DD2D4A">
        <w:rPr>
          <w:rFonts w:ascii="Times New Roman" w:hAnsi="Times New Roman"/>
          <w:color w:val="000000" w:themeColor="text1"/>
          <w:sz w:val="24"/>
          <w:szCs w:val="24"/>
          <w:lang w:val="en-US"/>
        </w:rPr>
        <w:t>7</w:t>
      </w:r>
      <w:r w:rsidRPr="00DD2D4A">
        <w:rPr>
          <w:rFonts w:ascii="Times New Roman" w:hAnsi="Times New Roman"/>
          <w:color w:val="000000" w:themeColor="text1"/>
          <w:sz w:val="24"/>
          <w:szCs w:val="24"/>
          <w:lang w:val="en-US"/>
        </w:rPr>
        <w:t xml:space="preserve"> </w:t>
      </w:r>
      <w:proofErr w:type="spellStart"/>
      <w:r w:rsidR="00FA6E93" w:rsidRPr="00DD2D4A">
        <w:rPr>
          <w:rFonts w:ascii="Times New Roman" w:hAnsi="Times New Roman"/>
          <w:color w:val="000000" w:themeColor="text1"/>
          <w:sz w:val="24"/>
          <w:szCs w:val="24"/>
          <w:lang w:val="en-US"/>
        </w:rPr>
        <w:t>febru</w:t>
      </w:r>
      <w:r w:rsidR="00B2512E" w:rsidRPr="00DD2D4A">
        <w:rPr>
          <w:rFonts w:ascii="Times New Roman" w:hAnsi="Times New Roman"/>
          <w:color w:val="000000" w:themeColor="text1"/>
          <w:sz w:val="24"/>
          <w:szCs w:val="24"/>
          <w:lang w:val="en-US"/>
        </w:rPr>
        <w:t>ari</w:t>
      </w:r>
      <w:proofErr w:type="spellEnd"/>
      <w:r w:rsidRPr="00DD2D4A">
        <w:rPr>
          <w:rFonts w:ascii="Times New Roman" w:hAnsi="Times New Roman"/>
          <w:color w:val="000000" w:themeColor="text1"/>
          <w:sz w:val="24"/>
          <w:szCs w:val="24"/>
          <w:lang w:val="en-US"/>
        </w:rPr>
        <w:t xml:space="preserve"> 202</w:t>
      </w:r>
      <w:r w:rsidR="00220BAD" w:rsidRPr="00DD2D4A">
        <w:rPr>
          <w:rFonts w:ascii="Times New Roman" w:hAnsi="Times New Roman"/>
          <w:color w:val="000000" w:themeColor="text1"/>
          <w:sz w:val="24"/>
          <w:szCs w:val="24"/>
          <w:lang w:val="en-US"/>
        </w:rPr>
        <w:t>4</w:t>
      </w:r>
    </w:p>
    <w:p w14:paraId="5CDAB38B" w14:textId="77777777" w:rsidR="00955D22" w:rsidRPr="00DD2D4A" w:rsidRDefault="00955D22" w:rsidP="29EB3C4C">
      <w:pPr>
        <w:spacing w:after="0" w:line="240" w:lineRule="auto"/>
        <w:rPr>
          <w:rFonts w:ascii="Times New Roman" w:eastAsia="Times New Roman" w:hAnsi="Times New Roman"/>
          <w:color w:val="000000" w:themeColor="text1"/>
          <w:sz w:val="24"/>
          <w:szCs w:val="24"/>
          <w:lang w:val="en-US"/>
        </w:rPr>
      </w:pPr>
    </w:p>
    <w:p w14:paraId="4D26B1D0" w14:textId="1E69A95F" w:rsidR="008D3A90" w:rsidRPr="003D086B" w:rsidRDefault="00342826" w:rsidP="29EB3C4C">
      <w:pPr>
        <w:spacing w:after="0" w:line="240" w:lineRule="auto"/>
        <w:rPr>
          <w:rFonts w:ascii="Times New Roman" w:eastAsia="Times New Roman" w:hAnsi="Times New Roman"/>
          <w:color w:val="000000" w:themeColor="text1"/>
          <w:sz w:val="24"/>
          <w:szCs w:val="24"/>
          <w:lang w:val="en-US"/>
        </w:rPr>
      </w:pPr>
      <w:r w:rsidRPr="003D086B">
        <w:rPr>
          <w:rFonts w:ascii="Times New Roman" w:hAnsi="Times New Roman"/>
          <w:color w:val="000000" w:themeColor="text1"/>
          <w:sz w:val="24"/>
          <w:szCs w:val="24"/>
          <w:lang w:val="en-US"/>
        </w:rPr>
        <w:t>Doc eHealth/BC/</w:t>
      </w:r>
      <w:r w:rsidR="00DD2D4A" w:rsidRPr="003D086B">
        <w:rPr>
          <w:rFonts w:ascii="Times New Roman" w:hAnsi="Times New Roman"/>
          <w:color w:val="000000" w:themeColor="text1"/>
          <w:sz w:val="24"/>
          <w:szCs w:val="24"/>
          <w:lang w:val="en-US"/>
        </w:rPr>
        <w:t>2024/94/730</w:t>
      </w:r>
    </w:p>
    <w:p w14:paraId="60805BFE" w14:textId="77777777" w:rsidR="00363273" w:rsidRPr="003D086B" w:rsidRDefault="00363273" w:rsidP="29EB3C4C">
      <w:pPr>
        <w:spacing w:after="0" w:line="240" w:lineRule="auto"/>
        <w:rPr>
          <w:rFonts w:ascii="Times New Roman" w:eastAsia="Times New Roman" w:hAnsi="Times New Roman"/>
          <w:color w:val="000000" w:themeColor="text1"/>
          <w:sz w:val="24"/>
          <w:szCs w:val="24"/>
          <w:lang w:val="en-US"/>
        </w:rPr>
      </w:pPr>
    </w:p>
    <w:p w14:paraId="3755FA89" w14:textId="77777777" w:rsidR="00F71080" w:rsidRPr="003D086B" w:rsidRDefault="00F71080" w:rsidP="29EB3C4C">
      <w:pPr>
        <w:spacing w:after="0" w:line="240" w:lineRule="auto"/>
        <w:rPr>
          <w:rFonts w:ascii="Times New Roman" w:eastAsia="Times New Roman" w:hAnsi="Times New Roman"/>
          <w:color w:val="000000" w:themeColor="text1"/>
          <w:sz w:val="24"/>
          <w:szCs w:val="24"/>
          <w:lang w:val="en-US"/>
        </w:rPr>
      </w:pPr>
    </w:p>
    <w:p w14:paraId="78793CBF" w14:textId="77777777" w:rsidR="00363273" w:rsidRPr="00D05320" w:rsidRDefault="00363273" w:rsidP="29EB3C4C">
      <w:pPr>
        <w:spacing w:before="120" w:after="100" w:afterAutospacing="1" w:line="240" w:lineRule="auto"/>
        <w:jc w:val="center"/>
        <w:rPr>
          <w:rFonts w:ascii="Times New Roman" w:eastAsia="Times New Roman" w:hAnsi="Times New Roman"/>
          <w:b/>
          <w:bCs/>
          <w:color w:val="000000" w:themeColor="text1"/>
          <w:sz w:val="24"/>
          <w:szCs w:val="24"/>
          <w:u w:val="single"/>
        </w:rPr>
      </w:pPr>
      <w:r w:rsidRPr="00D05320">
        <w:rPr>
          <w:rFonts w:ascii="Times New Roman" w:hAnsi="Times New Roman"/>
          <w:b/>
          <w:color w:val="000000" w:themeColor="text1"/>
          <w:sz w:val="24"/>
          <w:szCs w:val="24"/>
          <w:u w:val="single"/>
        </w:rPr>
        <w:t>VERTROUWELIJK</w:t>
      </w:r>
    </w:p>
    <w:p w14:paraId="5E1C6990" w14:textId="351B2A55" w:rsidR="00363273" w:rsidRPr="00D05320" w:rsidRDefault="00363273" w:rsidP="29EB3C4C">
      <w:pPr>
        <w:spacing w:before="120" w:after="100" w:afterAutospacing="1" w:line="240" w:lineRule="auto"/>
        <w:jc w:val="center"/>
        <w:rPr>
          <w:rFonts w:ascii="Times New Roman" w:eastAsia="Times New Roman" w:hAnsi="Times New Roman"/>
          <w:b/>
          <w:bCs/>
          <w:color w:val="000000" w:themeColor="text1"/>
          <w:sz w:val="24"/>
          <w:szCs w:val="24"/>
          <w:u w:val="single"/>
        </w:rPr>
      </w:pPr>
      <w:r w:rsidRPr="00D05320">
        <w:rPr>
          <w:rFonts w:ascii="Times New Roman" w:hAnsi="Times New Roman"/>
          <w:b/>
          <w:color w:val="000000" w:themeColor="text1"/>
          <w:sz w:val="24"/>
          <w:szCs w:val="24"/>
          <w:u w:val="single"/>
        </w:rPr>
        <w:t>Nota aan het Beheerscomité</w:t>
      </w:r>
    </w:p>
    <w:p w14:paraId="6E33E05C" w14:textId="77777777" w:rsidR="00476E06" w:rsidRPr="00D05320" w:rsidRDefault="00476E06" w:rsidP="29EB3C4C">
      <w:pPr>
        <w:spacing w:before="120" w:after="100" w:afterAutospacing="1" w:line="240" w:lineRule="auto"/>
        <w:jc w:val="center"/>
        <w:rPr>
          <w:rFonts w:ascii="Times New Roman" w:eastAsia="Times New Roman" w:hAnsi="Times New Roman"/>
          <w:b/>
          <w:bCs/>
          <w:color w:val="000000" w:themeColor="text1"/>
          <w:sz w:val="24"/>
          <w:szCs w:val="24"/>
          <w:u w:val="single"/>
        </w:rPr>
      </w:pPr>
    </w:p>
    <w:p w14:paraId="030AB506" w14:textId="77777777" w:rsidR="00363273" w:rsidRPr="00D05320" w:rsidRDefault="00363273" w:rsidP="29EB3C4C">
      <w:pPr>
        <w:spacing w:after="0" w:line="240" w:lineRule="auto"/>
        <w:ind w:left="1440" w:hanging="1440"/>
        <w:jc w:val="both"/>
        <w:rPr>
          <w:rFonts w:ascii="Times New Roman" w:eastAsia="Times New Roman" w:hAnsi="Times New Roman"/>
          <w:b/>
          <w:bCs/>
          <w:color w:val="000000" w:themeColor="text1"/>
          <w:sz w:val="24"/>
          <w:szCs w:val="24"/>
          <w:u w:val="single"/>
        </w:rPr>
      </w:pPr>
    </w:p>
    <w:p w14:paraId="4CCF5662" w14:textId="0CA89A7A" w:rsidR="00363273" w:rsidRPr="00D05320" w:rsidRDefault="00363273" w:rsidP="29EB3C4C">
      <w:pPr>
        <w:spacing w:after="0" w:line="240" w:lineRule="auto"/>
        <w:ind w:left="1440" w:hanging="1440"/>
        <w:jc w:val="both"/>
        <w:rPr>
          <w:rFonts w:ascii="Times New Roman" w:eastAsia="Times New Roman" w:hAnsi="Times New Roman"/>
          <w:b/>
          <w:bCs/>
          <w:color w:val="000000" w:themeColor="text1"/>
          <w:sz w:val="24"/>
          <w:szCs w:val="24"/>
        </w:rPr>
      </w:pPr>
      <w:r w:rsidRPr="00D05320">
        <w:rPr>
          <w:rFonts w:ascii="Times New Roman" w:hAnsi="Times New Roman"/>
          <w:b/>
          <w:color w:val="000000" w:themeColor="text1"/>
          <w:sz w:val="24"/>
          <w:szCs w:val="24"/>
          <w:u w:val="single"/>
        </w:rPr>
        <w:t>Betreft:</w:t>
      </w:r>
      <w:r w:rsidRPr="00D05320">
        <w:rPr>
          <w:rFonts w:ascii="Times New Roman" w:hAnsi="Times New Roman"/>
          <w:color w:val="000000" w:themeColor="text1"/>
          <w:sz w:val="24"/>
          <w:szCs w:val="24"/>
        </w:rPr>
        <w:tab/>
      </w:r>
      <w:r w:rsidRPr="00D05320">
        <w:rPr>
          <w:rFonts w:ascii="Times New Roman" w:hAnsi="Times New Roman"/>
          <w:b/>
          <w:color w:val="000000" w:themeColor="text1"/>
          <w:sz w:val="24"/>
          <w:szCs w:val="24"/>
        </w:rPr>
        <w:t>Evolutie van de toegangsmatrix - Vraag om goedkeuring.</w:t>
      </w:r>
    </w:p>
    <w:p w14:paraId="51D10864" w14:textId="77777777" w:rsidR="00DD0FFD" w:rsidRPr="005F76EF" w:rsidRDefault="00DD0FFD" w:rsidP="29EB3C4C">
      <w:pPr>
        <w:pStyle w:val="Heading2"/>
        <w:rPr>
          <w:rFonts w:ascii="Times New Roman" w:hAnsi="Times New Roman"/>
          <w:color w:val="000000" w:themeColor="text1"/>
          <w:sz w:val="24"/>
          <w:szCs w:val="24"/>
        </w:rPr>
      </w:pPr>
    </w:p>
    <w:p w14:paraId="5B3BBD91" w14:textId="77777777" w:rsidR="00DD0FFD" w:rsidRPr="00D05320" w:rsidRDefault="00DD0FFD" w:rsidP="29EB3C4C">
      <w:pPr>
        <w:pStyle w:val="Heading2"/>
        <w:numPr>
          <w:ilvl w:val="0"/>
          <w:numId w:val="32"/>
        </w:numPr>
        <w:rPr>
          <w:rFonts w:ascii="Times New Roman" w:hAnsi="Times New Roman"/>
          <w:color w:val="000000" w:themeColor="text1"/>
          <w:sz w:val="24"/>
          <w:szCs w:val="24"/>
        </w:rPr>
      </w:pPr>
      <w:r w:rsidRPr="00D05320">
        <w:rPr>
          <w:rFonts w:ascii="Times New Roman" w:hAnsi="Times New Roman"/>
          <w:color w:val="000000" w:themeColor="text1"/>
          <w:sz w:val="24"/>
          <w:szCs w:val="24"/>
        </w:rPr>
        <w:t>Inleiding</w:t>
      </w:r>
    </w:p>
    <w:p w14:paraId="1DE44A54" w14:textId="77777777" w:rsidR="00DD0FFD" w:rsidRPr="00D05320" w:rsidRDefault="00DD0FFD" w:rsidP="29EB3C4C">
      <w:pPr>
        <w:rPr>
          <w:rFonts w:ascii="Times New Roman" w:eastAsia="Times New Roman" w:hAnsi="Times New Roman"/>
          <w:color w:val="000000" w:themeColor="text1"/>
          <w:sz w:val="24"/>
          <w:szCs w:val="24"/>
          <w:lang w:val="fr-BE"/>
        </w:rPr>
      </w:pPr>
    </w:p>
    <w:p w14:paraId="258598D3" w14:textId="278E7F20" w:rsidR="00782EE8" w:rsidRPr="00D05320" w:rsidRDefault="00782EE8" w:rsidP="00782EE8">
      <w:pPr>
        <w:jc w:val="both"/>
        <w:rPr>
          <w:rFonts w:ascii="Times New Roman" w:eastAsia="Times New Roman" w:hAnsi="Times New Roman"/>
          <w:color w:val="000000" w:themeColor="text1"/>
          <w:sz w:val="24"/>
          <w:szCs w:val="24"/>
        </w:rPr>
      </w:pPr>
      <w:r w:rsidRPr="00D05320">
        <w:rPr>
          <w:rFonts w:ascii="Times New Roman" w:hAnsi="Times New Roman"/>
          <w:color w:val="000000" w:themeColor="text1"/>
          <w:sz w:val="24"/>
          <w:szCs w:val="24"/>
        </w:rPr>
        <w:t>De gezondheidsgegevens van de patiënt zijn essentieel voor een kwalitatieve zorgverstrekking. Het gaat in dit geval om alle gegevens die door de zorgverlener ter beschikking worden gesteld en die noodzakelijk zijn om de continuïteit en de kwaliteit van de zorgverlening te garanderen (cf. kwaliteitswet). Er moet aan drie voorwaarden worden voldaan voordat een zorgverlener de gegevens van een patiënt kan raadplegen (tenzij hij de zorgverlener expliciet heeft uitgesloten): de patiënt moet zijn geïnformeerde toestemming voor het delen van gegevens hebben verleend (tenzij het break-</w:t>
      </w:r>
      <w:proofErr w:type="spellStart"/>
      <w:r w:rsidRPr="00D05320">
        <w:rPr>
          <w:rFonts w:ascii="Times New Roman" w:hAnsi="Times New Roman"/>
          <w:color w:val="000000" w:themeColor="text1"/>
          <w:sz w:val="24"/>
          <w:szCs w:val="24"/>
        </w:rPr>
        <w:t>the</w:t>
      </w:r>
      <w:proofErr w:type="spellEnd"/>
      <w:r w:rsidRPr="00D05320">
        <w:rPr>
          <w:rFonts w:ascii="Times New Roman" w:hAnsi="Times New Roman"/>
          <w:color w:val="000000" w:themeColor="text1"/>
          <w:sz w:val="24"/>
          <w:szCs w:val="24"/>
        </w:rPr>
        <w:t>-</w:t>
      </w:r>
      <w:proofErr w:type="spellStart"/>
      <w:r w:rsidRPr="00D05320">
        <w:rPr>
          <w:rFonts w:ascii="Times New Roman" w:hAnsi="Times New Roman"/>
          <w:color w:val="000000" w:themeColor="text1"/>
          <w:sz w:val="24"/>
          <w:szCs w:val="24"/>
        </w:rPr>
        <w:t>glass</w:t>
      </w:r>
      <w:proofErr w:type="spellEnd"/>
      <w:r w:rsidRPr="00D05320">
        <w:rPr>
          <w:rFonts w:ascii="Times New Roman" w:hAnsi="Times New Roman"/>
          <w:color w:val="000000" w:themeColor="text1"/>
          <w:sz w:val="24"/>
          <w:szCs w:val="24"/>
        </w:rPr>
        <w:t xml:space="preserve"> principe gerechtvaardigd is), er moet een </w:t>
      </w:r>
      <w:r w:rsidR="00E8609C">
        <w:rPr>
          <w:rFonts w:ascii="Times New Roman" w:hAnsi="Times New Roman"/>
          <w:color w:val="000000" w:themeColor="text1"/>
          <w:sz w:val="24"/>
          <w:szCs w:val="24"/>
        </w:rPr>
        <w:t>(</w:t>
      </w:r>
      <w:proofErr w:type="spellStart"/>
      <w:r w:rsidR="00E8609C">
        <w:rPr>
          <w:rFonts w:ascii="Times New Roman" w:hAnsi="Times New Roman"/>
          <w:color w:val="000000" w:themeColor="text1"/>
          <w:sz w:val="24"/>
          <w:szCs w:val="24"/>
        </w:rPr>
        <w:t>gezondheids</w:t>
      </w:r>
      <w:proofErr w:type="spellEnd"/>
      <w:r w:rsidR="00E8609C">
        <w:rPr>
          <w:rFonts w:ascii="Times New Roman" w:hAnsi="Times New Roman"/>
          <w:color w:val="000000" w:themeColor="text1"/>
          <w:sz w:val="24"/>
          <w:szCs w:val="24"/>
        </w:rPr>
        <w:t>)</w:t>
      </w:r>
      <w:r w:rsidRPr="00D05320">
        <w:rPr>
          <w:rFonts w:ascii="Times New Roman" w:hAnsi="Times New Roman"/>
          <w:color w:val="000000" w:themeColor="text1"/>
          <w:sz w:val="24"/>
          <w:szCs w:val="24"/>
        </w:rPr>
        <w:t xml:space="preserve">zorgrelatie bestaan tussen de patiënt en de zorgverlener en ten slotte moet de matrix die in deze nota wordt besproken, </w:t>
      </w:r>
      <w:r w:rsidR="00E8609C">
        <w:rPr>
          <w:rFonts w:ascii="Times New Roman" w:hAnsi="Times New Roman"/>
          <w:color w:val="000000" w:themeColor="text1"/>
          <w:sz w:val="24"/>
          <w:szCs w:val="24"/>
        </w:rPr>
        <w:t>de</w:t>
      </w:r>
      <w:r w:rsidRPr="00D05320">
        <w:rPr>
          <w:rFonts w:ascii="Times New Roman" w:hAnsi="Times New Roman"/>
          <w:color w:val="000000" w:themeColor="text1"/>
          <w:sz w:val="24"/>
          <w:szCs w:val="24"/>
        </w:rPr>
        <w:t xml:space="preserve"> zorgverlener machtigen om toegang te krijgen tot bepaalde gegevenscategorieën.</w:t>
      </w:r>
    </w:p>
    <w:p w14:paraId="0E70DA48" w14:textId="61E6A7B4" w:rsidR="00782EE8" w:rsidRPr="00D05320" w:rsidRDefault="00782EE8" w:rsidP="00782EE8">
      <w:pPr>
        <w:jc w:val="both"/>
        <w:rPr>
          <w:rFonts w:ascii="Times New Roman" w:hAnsi="Times New Roman"/>
          <w:i/>
          <w:iCs/>
          <w:color w:val="000000" w:themeColor="text1"/>
          <w:sz w:val="24"/>
          <w:szCs w:val="24"/>
        </w:rPr>
      </w:pPr>
      <w:r w:rsidRPr="00D05320">
        <w:rPr>
          <w:rFonts w:ascii="Times New Roman" w:hAnsi="Times New Roman"/>
          <w:color w:val="000000" w:themeColor="text1"/>
          <w:sz w:val="24"/>
          <w:szCs w:val="24"/>
        </w:rPr>
        <w:t>Om de beveiligde elektronische informatie-uitwisseling en het delen van gegevens tussen alle bevoegde actoren in de sector van de gezondheid en het welzijn en de hulp aan personen bovendien te bevorderen, werd een protocolakkoord door alle betrokken ministers ondertekend. Dit protocol wordt momenteel omgezet in een samenwerkingsakkoord.</w:t>
      </w:r>
    </w:p>
    <w:p w14:paraId="1A72C42A" w14:textId="77777777" w:rsidR="00782EE8" w:rsidRPr="00D05320" w:rsidRDefault="00782EE8" w:rsidP="00782EE8">
      <w:pPr>
        <w:rPr>
          <w:rFonts w:ascii="Times New Roman" w:hAnsi="Times New Roman"/>
          <w:color w:val="000000" w:themeColor="text1"/>
          <w:sz w:val="24"/>
          <w:szCs w:val="24"/>
        </w:rPr>
      </w:pPr>
      <w:r w:rsidRPr="00D05320">
        <w:rPr>
          <w:rFonts w:ascii="Times New Roman" w:hAnsi="Times New Roman"/>
          <w:color w:val="000000" w:themeColor="text1"/>
          <w:sz w:val="24"/>
          <w:szCs w:val="24"/>
        </w:rPr>
        <w:t>Artikel 13 van het protocolakkoord gaat specifiek over de toegang tot de gegevens voor de burger:</w:t>
      </w:r>
    </w:p>
    <w:p w14:paraId="3FDC4817" w14:textId="77777777" w:rsidR="00782EE8" w:rsidRPr="00D05320" w:rsidRDefault="00782EE8" w:rsidP="00782EE8">
      <w:pPr>
        <w:rPr>
          <w:rFonts w:ascii="Times New Roman" w:eastAsia="Times New Roman" w:hAnsi="Times New Roman"/>
          <w:i/>
          <w:iCs/>
          <w:color w:val="000000" w:themeColor="text1"/>
          <w:sz w:val="24"/>
          <w:szCs w:val="24"/>
        </w:rPr>
      </w:pPr>
      <w:r w:rsidRPr="00D05320">
        <w:rPr>
          <w:rFonts w:ascii="Times New Roman" w:hAnsi="Times New Roman"/>
          <w:i/>
          <w:color w:val="000000" w:themeColor="text1"/>
          <w:sz w:val="24"/>
          <w:szCs w:val="24"/>
        </w:rPr>
        <w:t>……</w:t>
      </w:r>
    </w:p>
    <w:p w14:paraId="00C6631D" w14:textId="77777777" w:rsidR="00782EE8" w:rsidRPr="00D05320" w:rsidRDefault="00782EE8" w:rsidP="00782EE8">
      <w:pPr>
        <w:rPr>
          <w:rFonts w:ascii="Times New Roman" w:eastAsia="Times New Roman" w:hAnsi="Times New Roman"/>
          <w:i/>
          <w:iCs/>
          <w:color w:val="000000" w:themeColor="text1"/>
          <w:sz w:val="24"/>
          <w:szCs w:val="24"/>
        </w:rPr>
      </w:pPr>
      <w:r w:rsidRPr="00D05320">
        <w:rPr>
          <w:rFonts w:ascii="Times New Roman" w:hAnsi="Times New Roman"/>
          <w:i/>
          <w:color w:val="000000" w:themeColor="text1"/>
          <w:sz w:val="24"/>
          <w:szCs w:val="24"/>
        </w:rPr>
        <w:t>Onverminderd de geldende regelgeving, verbinden de Partijen zich ertoe de burgers de keuze te bieden tussen twee mogelijkheden:</w:t>
      </w:r>
    </w:p>
    <w:p w14:paraId="55D51152" w14:textId="77777777" w:rsidR="00782EE8" w:rsidRPr="00D05320" w:rsidRDefault="00782EE8" w:rsidP="00782EE8">
      <w:pPr>
        <w:pStyle w:val="ListParagraph"/>
        <w:numPr>
          <w:ilvl w:val="0"/>
          <w:numId w:val="35"/>
        </w:numPr>
        <w:rPr>
          <w:rFonts w:eastAsia="Times New Roman"/>
          <w:i/>
          <w:iCs/>
          <w:color w:val="000000" w:themeColor="text1"/>
        </w:rPr>
      </w:pPr>
      <w:r w:rsidRPr="00D05320">
        <w:rPr>
          <w:i/>
          <w:color w:val="000000" w:themeColor="text1"/>
        </w:rPr>
        <w:lastRenderedPageBreak/>
        <w:t>Een algemene openstelling van alle gezondheidsgegevens van de zorggebruiker voor alle gezondheidszorgbeoefenaars en/of (</w:t>
      </w:r>
      <w:proofErr w:type="spellStart"/>
      <w:r w:rsidRPr="00D05320">
        <w:rPr>
          <w:i/>
          <w:color w:val="000000" w:themeColor="text1"/>
        </w:rPr>
        <w:t>gezondheids</w:t>
      </w:r>
      <w:proofErr w:type="spellEnd"/>
      <w:r w:rsidRPr="00D05320">
        <w:rPr>
          <w:i/>
          <w:color w:val="000000" w:themeColor="text1"/>
        </w:rPr>
        <w:t>)zorginstellingen die een (</w:t>
      </w:r>
      <w:proofErr w:type="spellStart"/>
      <w:r w:rsidRPr="00D05320">
        <w:rPr>
          <w:i/>
          <w:color w:val="000000" w:themeColor="text1"/>
        </w:rPr>
        <w:t>gezondheids</w:t>
      </w:r>
      <w:proofErr w:type="spellEnd"/>
      <w:r w:rsidRPr="00D05320">
        <w:rPr>
          <w:i/>
          <w:color w:val="000000" w:themeColor="text1"/>
        </w:rPr>
        <w:t>)zorgrelatie hebben met de zorggebruiker. ….</w:t>
      </w:r>
    </w:p>
    <w:p w14:paraId="6A06630F" w14:textId="77777777" w:rsidR="00782EE8" w:rsidRPr="00D05320" w:rsidRDefault="00782EE8" w:rsidP="00782EE8">
      <w:pPr>
        <w:pStyle w:val="ListParagraph"/>
        <w:numPr>
          <w:ilvl w:val="0"/>
          <w:numId w:val="35"/>
        </w:numPr>
        <w:rPr>
          <w:rFonts w:eastAsia="Times New Roman"/>
          <w:i/>
          <w:iCs/>
          <w:color w:val="000000" w:themeColor="text1"/>
        </w:rPr>
      </w:pPr>
      <w:r w:rsidRPr="00D05320">
        <w:rPr>
          <w:i/>
          <w:color w:val="000000" w:themeColor="text1"/>
        </w:rPr>
        <w:t>Een granulaire en configureerbare openstelling van de toegang, waarover de patiënt met kennis van zaken beslist ... ...</w:t>
      </w:r>
    </w:p>
    <w:p w14:paraId="12132DD0" w14:textId="77777777" w:rsidR="00782EE8" w:rsidRPr="005F76EF" w:rsidRDefault="00782EE8" w:rsidP="00782EE8">
      <w:pPr>
        <w:rPr>
          <w:rFonts w:ascii="Times New Roman" w:eastAsia="Times New Roman" w:hAnsi="Times New Roman"/>
          <w:i/>
          <w:iCs/>
          <w:color w:val="000000" w:themeColor="text1"/>
          <w:sz w:val="24"/>
          <w:szCs w:val="24"/>
        </w:rPr>
      </w:pPr>
    </w:p>
    <w:p w14:paraId="04D1459B" w14:textId="77777777" w:rsidR="00782EE8" w:rsidRPr="00D05320" w:rsidRDefault="00782EE8" w:rsidP="00782EE8">
      <w:pPr>
        <w:rPr>
          <w:rFonts w:ascii="Times New Roman" w:eastAsia="Times New Roman" w:hAnsi="Times New Roman"/>
          <w:i/>
          <w:iCs/>
          <w:color w:val="000000" w:themeColor="text1"/>
          <w:sz w:val="24"/>
          <w:szCs w:val="24"/>
        </w:rPr>
      </w:pPr>
      <w:r w:rsidRPr="00D05320">
        <w:rPr>
          <w:rFonts w:ascii="Times New Roman" w:hAnsi="Times New Roman"/>
          <w:i/>
          <w:color w:val="000000" w:themeColor="text1"/>
          <w:sz w:val="24"/>
          <w:szCs w:val="24"/>
        </w:rPr>
        <w:t xml:space="preserve">….. De nieuwe </w:t>
      </w:r>
      <w:proofErr w:type="spellStart"/>
      <w:r w:rsidRPr="00D05320">
        <w:rPr>
          <w:rFonts w:ascii="Times New Roman" w:hAnsi="Times New Roman"/>
          <w:i/>
          <w:color w:val="000000" w:themeColor="text1"/>
          <w:sz w:val="24"/>
          <w:szCs w:val="24"/>
        </w:rPr>
        <w:t>standaardtoegangmatrix</w:t>
      </w:r>
      <w:proofErr w:type="spellEnd"/>
      <w:r w:rsidRPr="00D05320">
        <w:rPr>
          <w:rFonts w:ascii="Times New Roman" w:hAnsi="Times New Roman"/>
          <w:i/>
          <w:color w:val="000000" w:themeColor="text1"/>
          <w:sz w:val="24"/>
          <w:szCs w:val="24"/>
        </w:rPr>
        <w:t xml:space="preserve"> wordt binnen 6 maanden na ondertekening van het protocolakkoord door het beheerscomité van het eHealth-platform vastgelegd. Indien er geen akkoord is, beslist de IMC.</w:t>
      </w:r>
    </w:p>
    <w:p w14:paraId="38FB3D3C" w14:textId="77777777" w:rsidR="00C3177E" w:rsidRPr="005F76EF" w:rsidRDefault="00C3177E" w:rsidP="00C3177E">
      <w:pPr>
        <w:rPr>
          <w:rFonts w:ascii="Times New Roman" w:hAnsi="Times New Roman"/>
          <w:color w:val="000000" w:themeColor="text1"/>
          <w:sz w:val="24"/>
          <w:szCs w:val="24"/>
        </w:rPr>
      </w:pPr>
    </w:p>
    <w:p w14:paraId="1790D878" w14:textId="0ED8E092" w:rsidR="003D6CCC" w:rsidRPr="00D05320" w:rsidRDefault="002A32BB" w:rsidP="00C3177E">
      <w:pPr>
        <w:rPr>
          <w:rFonts w:ascii="Times New Roman" w:hAnsi="Times New Roman"/>
          <w:color w:val="000000" w:themeColor="text1"/>
          <w:sz w:val="24"/>
          <w:szCs w:val="24"/>
        </w:rPr>
      </w:pPr>
      <w:r w:rsidRPr="00D05320">
        <w:rPr>
          <w:rFonts w:ascii="Times New Roman" w:hAnsi="Times New Roman"/>
          <w:color w:val="000000" w:themeColor="text1"/>
          <w:sz w:val="24"/>
          <w:szCs w:val="24"/>
        </w:rPr>
        <w:t>De bedoeling van deze nota is het voorstel toe te lichten dat aan deze aanvraag voldoet.</w:t>
      </w:r>
    </w:p>
    <w:p w14:paraId="312BECE0" w14:textId="77777777" w:rsidR="002069B8" w:rsidRPr="005F76EF" w:rsidRDefault="002069B8" w:rsidP="00C3177E">
      <w:pPr>
        <w:rPr>
          <w:rFonts w:ascii="Times New Roman" w:hAnsi="Times New Roman"/>
          <w:color w:val="000000" w:themeColor="text1"/>
          <w:sz w:val="24"/>
          <w:szCs w:val="24"/>
        </w:rPr>
      </w:pPr>
    </w:p>
    <w:p w14:paraId="2C2DF862" w14:textId="3023016E" w:rsidR="003D6CCC" w:rsidRPr="00D05320" w:rsidRDefault="003D6CCC" w:rsidP="00ED3F4A">
      <w:pPr>
        <w:pStyle w:val="Heading2"/>
        <w:numPr>
          <w:ilvl w:val="0"/>
          <w:numId w:val="32"/>
        </w:numPr>
        <w:rPr>
          <w:rFonts w:ascii="Times New Roman" w:hAnsi="Times New Roman"/>
          <w:color w:val="000000" w:themeColor="text1"/>
          <w:sz w:val="24"/>
          <w:szCs w:val="24"/>
        </w:rPr>
      </w:pPr>
      <w:r w:rsidRPr="00D05320">
        <w:rPr>
          <w:rFonts w:ascii="Times New Roman" w:hAnsi="Times New Roman"/>
          <w:color w:val="000000" w:themeColor="text1"/>
          <w:sz w:val="24"/>
          <w:szCs w:val="24"/>
        </w:rPr>
        <w:t>Evolutie van de toegangsmatrix</w:t>
      </w:r>
    </w:p>
    <w:p w14:paraId="7A9E86D6" w14:textId="77777777" w:rsidR="003D6CCC" w:rsidRPr="00D05320" w:rsidRDefault="003D6CCC" w:rsidP="003D6CCC">
      <w:pPr>
        <w:rPr>
          <w:rFonts w:ascii="Times New Roman" w:hAnsi="Times New Roman"/>
          <w:color w:val="000000" w:themeColor="text1"/>
          <w:sz w:val="24"/>
          <w:szCs w:val="24"/>
        </w:rPr>
      </w:pPr>
    </w:p>
    <w:p w14:paraId="3516EACD" w14:textId="20AFAFD1" w:rsidR="00FD4919" w:rsidRPr="00D05320" w:rsidRDefault="003D6CCC" w:rsidP="00ED3F4A">
      <w:pPr>
        <w:pStyle w:val="ListParagraph"/>
        <w:ind w:left="0"/>
        <w:contextualSpacing w:val="0"/>
        <w:jc w:val="both"/>
        <w:rPr>
          <w:color w:val="000000" w:themeColor="text1"/>
        </w:rPr>
      </w:pPr>
      <w:r w:rsidRPr="00D05320">
        <w:rPr>
          <w:color w:val="000000" w:themeColor="text1"/>
        </w:rPr>
        <w:t>Ter herinnering, de toegangsmatrix is van toepassing op de uitwisselingen tussen zorgverleners via het systeem van hub/metahubs in het kader van het e</w:t>
      </w:r>
      <w:r w:rsidR="00E8609C">
        <w:rPr>
          <w:color w:val="000000" w:themeColor="text1"/>
        </w:rPr>
        <w:t>H</w:t>
      </w:r>
      <w:r w:rsidRPr="00D05320">
        <w:rPr>
          <w:color w:val="000000" w:themeColor="text1"/>
        </w:rPr>
        <w:t xml:space="preserve">ealth-ecosysteem. Het betreft een toegangsmatrix (READ) die enkel als doel heeft de toegangen/raadplegingen te beheren (het schrijven wordt dus ad hoc beheerd op het niveau van de toepassing(en)). </w:t>
      </w:r>
    </w:p>
    <w:p w14:paraId="45CE086E" w14:textId="77777777" w:rsidR="00085484" w:rsidRPr="005F76EF" w:rsidRDefault="00085484" w:rsidP="00ED3F4A">
      <w:pPr>
        <w:pStyle w:val="ListParagraph"/>
        <w:ind w:left="0"/>
        <w:contextualSpacing w:val="0"/>
        <w:jc w:val="both"/>
        <w:rPr>
          <w:color w:val="000000" w:themeColor="text1"/>
        </w:rPr>
      </w:pPr>
    </w:p>
    <w:p w14:paraId="569AA554" w14:textId="3AD7112C" w:rsidR="006149E5" w:rsidRPr="00D05320" w:rsidRDefault="003D6CCC" w:rsidP="00ED3F4A">
      <w:pPr>
        <w:pStyle w:val="ListParagraph"/>
        <w:ind w:left="0"/>
        <w:contextualSpacing w:val="0"/>
        <w:jc w:val="both"/>
        <w:rPr>
          <w:color w:val="000000" w:themeColor="text1"/>
        </w:rPr>
      </w:pPr>
      <w:r w:rsidRPr="00D05320">
        <w:t xml:space="preserve">De gegevensuitwisselingen via </w:t>
      </w:r>
      <w:proofErr w:type="spellStart"/>
      <w:r w:rsidRPr="00D05320">
        <w:t>eHealthBox</w:t>
      </w:r>
      <w:proofErr w:type="spellEnd"/>
      <w:r w:rsidRPr="00D05320">
        <w:t xml:space="preserve">, de uitwisselingen intra </w:t>
      </w:r>
      <w:proofErr w:type="spellStart"/>
      <w:r w:rsidRPr="00D05320">
        <w:t>muros</w:t>
      </w:r>
      <w:proofErr w:type="spellEnd"/>
      <w:r w:rsidRPr="00D05320">
        <w:t xml:space="preserve"> (binnen een EPD) in het kader van een </w:t>
      </w:r>
      <w:proofErr w:type="spellStart"/>
      <w:r w:rsidRPr="00D05320">
        <w:t>CoT</w:t>
      </w:r>
      <w:proofErr w:type="spellEnd"/>
      <w:r w:rsidRPr="00D05320">
        <w:t xml:space="preserve"> (</w:t>
      </w:r>
      <w:proofErr w:type="spellStart"/>
      <w:r w:rsidRPr="00D05320">
        <w:t>Circle</w:t>
      </w:r>
      <w:proofErr w:type="spellEnd"/>
      <w:r w:rsidRPr="00D05320">
        <w:t xml:space="preserve"> of Trust) en de toepassingen met eigen toegangsregels zoals </w:t>
      </w:r>
      <w:proofErr w:type="spellStart"/>
      <w:r w:rsidRPr="00D05320">
        <w:t>BelRAI</w:t>
      </w:r>
      <w:proofErr w:type="spellEnd"/>
      <w:r w:rsidRPr="00D05320">
        <w:t xml:space="preserve">, </w:t>
      </w:r>
      <w:proofErr w:type="spellStart"/>
      <w:r w:rsidRPr="00D05320">
        <w:t>Alivia</w:t>
      </w:r>
      <w:proofErr w:type="spellEnd"/>
      <w:r w:rsidRPr="00D05320">
        <w:t xml:space="preserve"> (voor zover de gegevens enkel uitgewisseld worden binnen het strikte kader van de toepassing en niet via de hub-</w:t>
      </w:r>
      <w:proofErr w:type="spellStart"/>
      <w:r w:rsidRPr="00D05320">
        <w:t>metahub</w:t>
      </w:r>
      <w:proofErr w:type="spellEnd"/>
      <w:r w:rsidRPr="00D05320">
        <w:t>) vallen dus niet binnen de scope van deze toegangsmatrix (behalve indien er ook gegevens worden uitgewisseld door deze toepassingen).</w:t>
      </w:r>
      <w:r w:rsidRPr="00D05320">
        <w:rPr>
          <w:color w:val="000000" w:themeColor="text1"/>
        </w:rPr>
        <w:t xml:space="preserve"> </w:t>
      </w:r>
    </w:p>
    <w:p w14:paraId="18B0D055" w14:textId="523515C9" w:rsidR="006149E5" w:rsidRPr="005F76EF" w:rsidRDefault="006149E5" w:rsidP="00ED3F4A">
      <w:pPr>
        <w:pStyle w:val="ListParagraph"/>
        <w:ind w:left="0"/>
        <w:contextualSpacing w:val="0"/>
        <w:jc w:val="both"/>
        <w:rPr>
          <w:color w:val="000000" w:themeColor="text1"/>
        </w:rPr>
      </w:pPr>
    </w:p>
    <w:p w14:paraId="59918FBE" w14:textId="0EF89974" w:rsidR="006149E5" w:rsidRPr="00D05320" w:rsidRDefault="006149E5" w:rsidP="00ED3F4A">
      <w:pPr>
        <w:pStyle w:val="ListParagraph"/>
        <w:ind w:left="0"/>
        <w:contextualSpacing w:val="0"/>
        <w:jc w:val="both"/>
        <w:rPr>
          <w:color w:val="000000" w:themeColor="text1"/>
        </w:rPr>
      </w:pPr>
      <w:r w:rsidRPr="00D05320">
        <w:rPr>
          <w:color w:val="000000" w:themeColor="text1"/>
        </w:rPr>
        <w:t xml:space="preserve">Het toegangsbeheer voor het personeel dat voor rekening en in naam van een zorgverlener werkt (bv. praktijkassistenten, administratieve medewerker, enz.) valt buiten de scope van de toegangsmatrix aangezien het hier eerder gaat om een delegatie van toegangen die aan een zorgverlener zijn toegekend. Het debat </w:t>
      </w:r>
      <w:r w:rsidR="00E8609C">
        <w:rPr>
          <w:color w:val="000000" w:themeColor="text1"/>
        </w:rPr>
        <w:t xml:space="preserve">daaromtrent </w:t>
      </w:r>
      <w:r w:rsidRPr="00D05320">
        <w:rPr>
          <w:color w:val="000000" w:themeColor="text1"/>
        </w:rPr>
        <w:t>werd binnen het Beheerscomité opgestart en moet onder meer in de W</w:t>
      </w:r>
      <w:r w:rsidR="00E8609C">
        <w:rPr>
          <w:color w:val="000000" w:themeColor="text1"/>
        </w:rPr>
        <w:t>erkgroep</w:t>
      </w:r>
      <w:r w:rsidRPr="00D05320">
        <w:rPr>
          <w:color w:val="000000" w:themeColor="text1"/>
        </w:rPr>
        <w:t xml:space="preserve"> Toegang worden voortgezet.</w:t>
      </w:r>
    </w:p>
    <w:p w14:paraId="2CFD3174" w14:textId="77777777" w:rsidR="00085484" w:rsidRPr="005F76EF" w:rsidRDefault="00085484" w:rsidP="00ED3F4A">
      <w:pPr>
        <w:pStyle w:val="ListParagraph"/>
        <w:ind w:left="0"/>
        <w:contextualSpacing w:val="0"/>
        <w:jc w:val="both"/>
        <w:rPr>
          <w:color w:val="000000" w:themeColor="text1"/>
        </w:rPr>
      </w:pPr>
    </w:p>
    <w:p w14:paraId="7115DC45" w14:textId="7223B747" w:rsidR="00264C7A" w:rsidRPr="00D05320" w:rsidRDefault="000E0769" w:rsidP="00ED3F4A">
      <w:pPr>
        <w:pStyle w:val="ListParagraph"/>
        <w:ind w:left="0"/>
        <w:contextualSpacing w:val="0"/>
        <w:jc w:val="both"/>
        <w:rPr>
          <w:color w:val="000000" w:themeColor="text1"/>
        </w:rPr>
      </w:pPr>
      <w:r w:rsidRPr="00D05320">
        <w:rPr>
          <w:color w:val="000000" w:themeColor="text1"/>
        </w:rPr>
        <w:t xml:space="preserve">Het is de bedoeling dat deze matrix geïmplementeerd/gebruikt zal worden zowel op federaal als regionaal niveau. Er wordt </w:t>
      </w:r>
      <w:r w:rsidR="005F76EF">
        <w:rPr>
          <w:color w:val="000000" w:themeColor="text1"/>
        </w:rPr>
        <w:t>bijvoorbeeld</w:t>
      </w:r>
      <w:r w:rsidRPr="00D05320">
        <w:rPr>
          <w:color w:val="000000" w:themeColor="text1"/>
        </w:rPr>
        <w:t xml:space="preserve"> opgemerkt dat de </w:t>
      </w:r>
      <w:proofErr w:type="spellStart"/>
      <w:r w:rsidRPr="00D05320">
        <w:rPr>
          <w:color w:val="000000" w:themeColor="text1"/>
        </w:rPr>
        <w:t>SumEHR</w:t>
      </w:r>
      <w:proofErr w:type="spellEnd"/>
      <w:r w:rsidRPr="00D05320">
        <w:rPr>
          <w:color w:val="000000" w:themeColor="text1"/>
        </w:rPr>
        <w:t xml:space="preserve"> ondeelbaar is voor Vitalink in afwachting van de uitrol van de toegangen op basis van HL7 / FHIR.</w:t>
      </w:r>
    </w:p>
    <w:p w14:paraId="13F2298E" w14:textId="77777777" w:rsidR="00264C7A" w:rsidRPr="005F76EF" w:rsidRDefault="00264C7A" w:rsidP="00ED3F4A">
      <w:pPr>
        <w:pStyle w:val="ListParagraph"/>
        <w:ind w:left="0"/>
        <w:contextualSpacing w:val="0"/>
        <w:jc w:val="both"/>
        <w:rPr>
          <w:color w:val="000000" w:themeColor="text1"/>
        </w:rPr>
      </w:pPr>
    </w:p>
    <w:p w14:paraId="129A009E" w14:textId="6A4CC317" w:rsidR="0096028D" w:rsidRPr="00D05320" w:rsidRDefault="00264C7A" w:rsidP="00ED3F4A">
      <w:pPr>
        <w:pStyle w:val="ListParagraph"/>
        <w:ind w:left="0"/>
        <w:contextualSpacing w:val="0"/>
        <w:jc w:val="both"/>
        <w:rPr>
          <w:color w:val="000000" w:themeColor="text1"/>
        </w:rPr>
      </w:pPr>
      <w:r w:rsidRPr="00D05320">
        <w:rPr>
          <w:color w:val="000000" w:themeColor="text1"/>
        </w:rPr>
        <w:t xml:space="preserve">Er werd bovendien vastgesteld dat de hubs de matrix verschillend zouden toepassen binnen de ziekenhuizen en dus het begrip van de </w:t>
      </w:r>
      <w:proofErr w:type="spellStart"/>
      <w:r w:rsidRPr="00D05320">
        <w:rPr>
          <w:color w:val="000000" w:themeColor="text1"/>
        </w:rPr>
        <w:t>CoT</w:t>
      </w:r>
      <w:proofErr w:type="spellEnd"/>
      <w:r w:rsidRPr="00D05320">
        <w:rPr>
          <w:color w:val="000000" w:themeColor="text1"/>
        </w:rPr>
        <w:t xml:space="preserve"> verschillend zouden interpreteren. Hoewel de uitwisselingen binnen de ziekenhuizen (binnen de EMD) duidelijk buiten de scope van de matrix vallen en onderworpen zijn aan de principes van de </w:t>
      </w:r>
      <w:proofErr w:type="spellStart"/>
      <w:r w:rsidRPr="00D05320">
        <w:rPr>
          <w:color w:val="000000" w:themeColor="text1"/>
        </w:rPr>
        <w:t>CoT</w:t>
      </w:r>
      <w:proofErr w:type="spellEnd"/>
      <w:r w:rsidRPr="00D05320">
        <w:rPr>
          <w:color w:val="000000" w:themeColor="text1"/>
        </w:rPr>
        <w:t xml:space="preserve">, stelt zich de vraag of de zorgverlener in een ziekenhuis die een gegeven over een patiënt raadpleegt via de hub </w:t>
      </w:r>
      <w:r w:rsidRPr="00D05320">
        <w:rPr>
          <w:color w:val="000000" w:themeColor="text1"/>
        </w:rPr>
        <w:lastRenderedPageBreak/>
        <w:t xml:space="preserve">&amp; </w:t>
      </w:r>
      <w:proofErr w:type="spellStart"/>
      <w:r w:rsidRPr="00D05320">
        <w:rPr>
          <w:color w:val="000000" w:themeColor="text1"/>
        </w:rPr>
        <w:t>metahub</w:t>
      </w:r>
      <w:proofErr w:type="spellEnd"/>
      <w:r w:rsidRPr="00D05320">
        <w:rPr>
          <w:color w:val="000000" w:themeColor="text1"/>
        </w:rPr>
        <w:t xml:space="preserve"> (dus buiten het ziekenhuis) dit doet in naam van het ziekenhuis (en </w:t>
      </w:r>
      <w:r w:rsidR="00E8609C">
        <w:rPr>
          <w:color w:val="000000" w:themeColor="text1"/>
        </w:rPr>
        <w:t>dat</w:t>
      </w:r>
      <w:r w:rsidRPr="00D05320">
        <w:rPr>
          <w:color w:val="000000" w:themeColor="text1"/>
        </w:rPr>
        <w:t xml:space="preserve"> dus </w:t>
      </w:r>
      <w:r w:rsidR="00E8609C">
        <w:rPr>
          <w:color w:val="000000" w:themeColor="text1"/>
        </w:rPr>
        <w:t xml:space="preserve">doet binnen de regels van de </w:t>
      </w:r>
      <w:proofErr w:type="spellStart"/>
      <w:r w:rsidR="00E8609C">
        <w:rPr>
          <w:color w:val="000000" w:themeColor="text1"/>
        </w:rPr>
        <w:t>CoT</w:t>
      </w:r>
      <w:proofErr w:type="spellEnd"/>
      <w:r w:rsidRPr="00D05320">
        <w:rPr>
          <w:color w:val="000000" w:themeColor="text1"/>
        </w:rPr>
        <w:t xml:space="preserve">) dan wel in eigen naam. In dat geval </w:t>
      </w:r>
      <w:r w:rsidR="00E8609C">
        <w:rPr>
          <w:color w:val="000000" w:themeColor="text1"/>
        </w:rPr>
        <w:t>wordt voorgesteld dat hij wordt</w:t>
      </w:r>
      <w:r w:rsidRPr="00D05320">
        <w:rPr>
          <w:color w:val="000000" w:themeColor="text1"/>
        </w:rPr>
        <w:t xml:space="preserve"> onderworpen aan de toegangsmatrix.  Dit punt zal aan de W</w:t>
      </w:r>
      <w:r w:rsidR="00E8609C">
        <w:rPr>
          <w:color w:val="000000" w:themeColor="text1"/>
        </w:rPr>
        <w:t>erkgroep</w:t>
      </w:r>
      <w:r w:rsidRPr="00D05320">
        <w:rPr>
          <w:color w:val="000000" w:themeColor="text1"/>
        </w:rPr>
        <w:t xml:space="preserve"> architectuur worden voorgelegd die rekening houdende met de </w:t>
      </w:r>
      <w:proofErr w:type="spellStart"/>
      <w:r w:rsidRPr="00D05320">
        <w:rPr>
          <w:color w:val="000000" w:themeColor="text1"/>
        </w:rPr>
        <w:t>CoT</w:t>
      </w:r>
      <w:proofErr w:type="spellEnd"/>
      <w:r w:rsidRPr="00D05320">
        <w:rPr>
          <w:color w:val="000000" w:themeColor="text1"/>
        </w:rPr>
        <w:t xml:space="preserve"> zal vastleggen hoe de regels van de toegangsmatrix van toepassing zijn op de raadplegingen van gegevens buiten de ziekenhuissetting door een zorgverlener uit een ziekenhuis.</w:t>
      </w:r>
    </w:p>
    <w:p w14:paraId="393EF820" w14:textId="77777777" w:rsidR="00B856BA" w:rsidRPr="005F76EF" w:rsidRDefault="00B856BA" w:rsidP="00ED3F4A">
      <w:pPr>
        <w:pStyle w:val="ListParagraph"/>
        <w:ind w:left="0"/>
        <w:contextualSpacing w:val="0"/>
        <w:jc w:val="both"/>
        <w:rPr>
          <w:color w:val="000000" w:themeColor="text1"/>
        </w:rPr>
      </w:pPr>
    </w:p>
    <w:p w14:paraId="67889D58" w14:textId="1DE52C6A" w:rsidR="00B11A8F" w:rsidRPr="00D05320" w:rsidRDefault="00445789" w:rsidP="00ED3F4A">
      <w:pPr>
        <w:pStyle w:val="ListParagraph"/>
        <w:ind w:left="0"/>
        <w:contextualSpacing w:val="0"/>
        <w:jc w:val="both"/>
        <w:rPr>
          <w:color w:val="000000" w:themeColor="text1"/>
        </w:rPr>
      </w:pPr>
      <w:r w:rsidRPr="00D05320">
        <w:rPr>
          <w:color w:val="000000" w:themeColor="text1"/>
        </w:rPr>
        <w:t>Teneinde rekening te houden met de termijn voor het indienen van een voorstel bij de IMC tegen 01/24, zal het voorstel van bijgevoegd default matrix op het vlak van structuur gebaseerd blijven op de huidige matrix, zoals gepubliceerd op het eHealth-portaal, met een voorstel tot beperkte uitbreiding voor enkele doelgroepen</w:t>
      </w:r>
      <w:r w:rsidR="00E8609C">
        <w:rPr>
          <w:color w:val="000000" w:themeColor="text1"/>
        </w:rPr>
        <w:t xml:space="preserve"> vermeld in bijlage </w:t>
      </w:r>
      <w:r w:rsidRPr="00D05320">
        <w:rPr>
          <w:color w:val="000000" w:themeColor="text1"/>
        </w:rPr>
        <w:t xml:space="preserve">. </w:t>
      </w:r>
    </w:p>
    <w:p w14:paraId="65ADFD3D" w14:textId="77777777" w:rsidR="00D62368" w:rsidRPr="005F76EF" w:rsidRDefault="00D62368" w:rsidP="00ED3F4A">
      <w:pPr>
        <w:pStyle w:val="ListParagraph"/>
        <w:ind w:left="0"/>
        <w:contextualSpacing w:val="0"/>
        <w:jc w:val="both"/>
        <w:rPr>
          <w:color w:val="000000" w:themeColor="text1"/>
        </w:rPr>
      </w:pPr>
    </w:p>
    <w:p w14:paraId="2D38F21A" w14:textId="6EE63181" w:rsidR="007C33C5" w:rsidRPr="00D05320" w:rsidRDefault="003D6CCC" w:rsidP="00ED3F4A">
      <w:pPr>
        <w:pStyle w:val="ListParagraph"/>
        <w:ind w:left="0"/>
        <w:contextualSpacing w:val="0"/>
        <w:jc w:val="both"/>
        <w:rPr>
          <w:color w:val="000000" w:themeColor="text1"/>
        </w:rPr>
      </w:pPr>
      <w:r w:rsidRPr="00D05320">
        <w:rPr>
          <w:color w:val="000000" w:themeColor="text1"/>
        </w:rPr>
        <w:t xml:space="preserve">Op die manier zou men kunnen focussen op de uitvoering van de beslissing uit het protocolakkoord: mogelijkheid om te opteren voor de “paradigmashift” (geen matrix meer/alle vakjes aangevinkt) of de </w:t>
      </w:r>
      <w:r w:rsidR="002C2716">
        <w:rPr>
          <w:color w:val="000000" w:themeColor="text1"/>
        </w:rPr>
        <w:t>fijnmazigheid</w:t>
      </w:r>
      <w:r w:rsidRPr="00D05320">
        <w:rPr>
          <w:color w:val="000000" w:themeColor="text1"/>
        </w:rPr>
        <w:t>/</w:t>
      </w:r>
      <w:proofErr w:type="spellStart"/>
      <w:r w:rsidRPr="00D05320">
        <w:rPr>
          <w:color w:val="000000" w:themeColor="text1"/>
        </w:rPr>
        <w:t>parametrisering</w:t>
      </w:r>
      <w:proofErr w:type="spellEnd"/>
      <w:r w:rsidRPr="00D05320">
        <w:rPr>
          <w:color w:val="000000" w:themeColor="text1"/>
        </w:rPr>
        <w:t xml:space="preserve">, waarbij men idealiter slechts één keer een geïntegreerde dienst voor toegangsbeheer ontwikkelt op het niveau van het </w:t>
      </w:r>
      <w:proofErr w:type="spellStart"/>
      <w:r w:rsidRPr="00D05320">
        <w:rPr>
          <w:color w:val="000000" w:themeColor="text1"/>
        </w:rPr>
        <w:t>interfederaal</w:t>
      </w:r>
      <w:proofErr w:type="spellEnd"/>
      <w:r w:rsidRPr="00D05320">
        <w:rPr>
          <w:color w:val="000000" w:themeColor="text1"/>
        </w:rPr>
        <w:t xml:space="preserve"> </w:t>
      </w:r>
      <w:proofErr w:type="spellStart"/>
      <w:r w:rsidRPr="00D05320">
        <w:rPr>
          <w:color w:val="000000" w:themeColor="text1"/>
        </w:rPr>
        <w:t>patiëntenportaal</w:t>
      </w:r>
      <w:proofErr w:type="spellEnd"/>
      <w:r w:rsidRPr="00D05320">
        <w:rPr>
          <w:color w:val="000000" w:themeColor="text1"/>
        </w:rPr>
        <w:t xml:space="preserve">. </w:t>
      </w:r>
    </w:p>
    <w:p w14:paraId="4D0EDCB0" w14:textId="77777777" w:rsidR="003D6CCC" w:rsidRPr="005F76EF" w:rsidRDefault="003D6CCC" w:rsidP="00ED3F4A">
      <w:pPr>
        <w:pStyle w:val="ListParagraph"/>
        <w:ind w:left="0"/>
        <w:contextualSpacing w:val="0"/>
        <w:jc w:val="both"/>
        <w:rPr>
          <w:color w:val="000000" w:themeColor="text1"/>
        </w:rPr>
      </w:pPr>
    </w:p>
    <w:p w14:paraId="4E352BC5" w14:textId="4888B703" w:rsidR="003D6CCC" w:rsidRPr="00D05320" w:rsidRDefault="003D6CCC" w:rsidP="00ED3F4A">
      <w:pPr>
        <w:pStyle w:val="ListParagraph"/>
        <w:ind w:left="0"/>
        <w:contextualSpacing w:val="0"/>
        <w:jc w:val="both"/>
        <w:rPr>
          <w:color w:val="000000" w:themeColor="text1"/>
        </w:rPr>
      </w:pPr>
      <w:r w:rsidRPr="00D05320">
        <w:rPr>
          <w:color w:val="000000" w:themeColor="text1"/>
        </w:rPr>
        <w:t xml:space="preserve">Het spreekt voor zich dat de toegangsmatrix geleidelijk aangepast zal worden en in overeenstemming gebracht zal worden naargelang de invoering van de </w:t>
      </w:r>
      <w:proofErr w:type="spellStart"/>
      <w:r w:rsidRPr="00D05320">
        <w:rPr>
          <w:color w:val="000000" w:themeColor="text1"/>
        </w:rPr>
        <w:t>caresets</w:t>
      </w:r>
      <w:proofErr w:type="spellEnd"/>
      <w:r w:rsidRPr="00D05320">
        <w:rPr>
          <w:color w:val="000000" w:themeColor="text1"/>
        </w:rPr>
        <w:t xml:space="preserve"> zodra die gedefinieerd, gevalideerd en geïmplementeerd zijn (geleidelijke verdwijning van de </w:t>
      </w:r>
      <w:proofErr w:type="spellStart"/>
      <w:r w:rsidRPr="00D05320">
        <w:rPr>
          <w:color w:val="000000" w:themeColor="text1"/>
        </w:rPr>
        <w:t>SumEHR</w:t>
      </w:r>
      <w:proofErr w:type="spellEnd"/>
      <w:r w:rsidRPr="00D05320">
        <w:rPr>
          <w:color w:val="000000" w:themeColor="text1"/>
        </w:rPr>
        <w:t xml:space="preserve"> en KMEHR, van de ontslagbrief in pdf, ...), met inbegrip van het concept van zorgteam en bijbehorende </w:t>
      </w:r>
      <w:proofErr w:type="spellStart"/>
      <w:r w:rsidRPr="00D05320">
        <w:rPr>
          <w:color w:val="000000" w:themeColor="text1"/>
        </w:rPr>
        <w:t>caresets</w:t>
      </w:r>
      <w:proofErr w:type="spellEnd"/>
      <w:r w:rsidRPr="00D05320">
        <w:rPr>
          <w:color w:val="000000" w:themeColor="text1"/>
        </w:rPr>
        <w:t>.</w:t>
      </w:r>
    </w:p>
    <w:p w14:paraId="207745A5" w14:textId="460BC90A" w:rsidR="00D427AE" w:rsidRPr="005F76EF" w:rsidRDefault="00D427AE" w:rsidP="00ED3F4A">
      <w:pPr>
        <w:pStyle w:val="ListParagraph"/>
        <w:ind w:left="0"/>
        <w:contextualSpacing w:val="0"/>
        <w:jc w:val="both"/>
        <w:rPr>
          <w:color w:val="000000" w:themeColor="text1"/>
        </w:rPr>
      </w:pPr>
    </w:p>
    <w:p w14:paraId="49F2C667" w14:textId="1816A2E8" w:rsidR="00E50823" w:rsidRPr="00D05320" w:rsidRDefault="00E8609C" w:rsidP="00DC3FC0">
      <w:pPr>
        <w:jc w:val="both"/>
        <w:rPr>
          <w:rFonts w:ascii="Times New Roman" w:eastAsia="SimSun" w:hAnsi="Times New Roman"/>
          <w:color w:val="000000" w:themeColor="text1"/>
          <w:sz w:val="24"/>
          <w:szCs w:val="24"/>
        </w:rPr>
      </w:pPr>
      <w:r>
        <w:rPr>
          <w:rFonts w:ascii="Times New Roman" w:hAnsi="Times New Roman"/>
          <w:color w:val="000000" w:themeColor="text1"/>
          <w:sz w:val="24"/>
          <w:szCs w:val="24"/>
        </w:rPr>
        <w:t>G</w:t>
      </w:r>
      <w:r w:rsidR="00E50823" w:rsidRPr="00D05320">
        <w:rPr>
          <w:rFonts w:ascii="Times New Roman" w:hAnsi="Times New Roman"/>
          <w:color w:val="000000" w:themeColor="text1"/>
          <w:sz w:val="24"/>
          <w:szCs w:val="24"/>
        </w:rPr>
        <w:t xml:space="preserve">ezien de voorgestelde uitbreiding van de toegangen in de matrix die default van toepassing zal zijn, zeer beperkt is en de paradigmashift een optie is die door de patiënt geactiveerd </w:t>
      </w:r>
      <w:r>
        <w:rPr>
          <w:rFonts w:ascii="Times New Roman" w:hAnsi="Times New Roman"/>
          <w:color w:val="000000" w:themeColor="text1"/>
          <w:sz w:val="24"/>
          <w:szCs w:val="24"/>
        </w:rPr>
        <w:t>moet</w:t>
      </w:r>
      <w:r w:rsidR="00E50823" w:rsidRPr="00D05320">
        <w:rPr>
          <w:rFonts w:ascii="Times New Roman" w:hAnsi="Times New Roman"/>
          <w:color w:val="000000" w:themeColor="text1"/>
          <w:sz w:val="24"/>
          <w:szCs w:val="24"/>
        </w:rPr>
        <w:t xml:space="preserve"> worden, is de vraag met betrekking tot de overheveling van de huidige </w:t>
      </w:r>
      <w:proofErr w:type="spellStart"/>
      <w:r w:rsidR="00E50823" w:rsidRPr="00D05320">
        <w:rPr>
          <w:rFonts w:ascii="Times New Roman" w:hAnsi="Times New Roman"/>
          <w:color w:val="000000" w:themeColor="text1"/>
          <w:sz w:val="24"/>
          <w:szCs w:val="24"/>
        </w:rPr>
        <w:t>consents</w:t>
      </w:r>
      <w:proofErr w:type="spellEnd"/>
      <w:r w:rsidR="00E50823" w:rsidRPr="00D05320">
        <w:rPr>
          <w:rFonts w:ascii="Times New Roman" w:hAnsi="Times New Roman"/>
          <w:color w:val="000000" w:themeColor="text1"/>
          <w:sz w:val="24"/>
          <w:szCs w:val="24"/>
        </w:rPr>
        <w:t xml:space="preserve"> niet van toepassing. De basis van de toestemming in de beraadslaging van het IVC is de gegevensuitwisseling tussen zorgverleners in het kader van de kwaliteit en continuïteit van de zorg. In die zin blijft de huidige toestemming gelden voor het delen van gegevens. Dit aspect / thema kan deel uitmaken van het communicatieplan voorzien in artikel 21 van het protocolakkoord zodat de patiënt en de zorgverleners de draagwijdte van de consent ten volle zou</w:t>
      </w:r>
      <w:r w:rsidR="002C2716">
        <w:rPr>
          <w:rFonts w:ascii="Times New Roman" w:hAnsi="Times New Roman"/>
          <w:color w:val="000000" w:themeColor="text1"/>
          <w:sz w:val="24"/>
          <w:szCs w:val="24"/>
        </w:rPr>
        <w:t>den</w:t>
      </w:r>
      <w:r w:rsidR="00E50823" w:rsidRPr="00D05320">
        <w:rPr>
          <w:rFonts w:ascii="Times New Roman" w:hAnsi="Times New Roman"/>
          <w:color w:val="000000" w:themeColor="text1"/>
          <w:sz w:val="24"/>
          <w:szCs w:val="24"/>
        </w:rPr>
        <w:t xml:space="preserve"> begrijpen alsook de opties die voortaan aangeboden worden. Het ABSYM heeft uitdrukkelijk gevraagd dat er zou worden genoteerd dat </w:t>
      </w:r>
      <w:r>
        <w:rPr>
          <w:rFonts w:ascii="Times New Roman" w:hAnsi="Times New Roman"/>
          <w:color w:val="000000" w:themeColor="text1"/>
          <w:sz w:val="24"/>
          <w:szCs w:val="24"/>
        </w:rPr>
        <w:t>het</w:t>
      </w:r>
      <w:r w:rsidR="00E50823" w:rsidRPr="00D05320">
        <w:rPr>
          <w:rFonts w:ascii="Times New Roman" w:hAnsi="Times New Roman"/>
          <w:color w:val="000000" w:themeColor="text1"/>
          <w:sz w:val="24"/>
          <w:szCs w:val="24"/>
        </w:rPr>
        <w:t xml:space="preserve"> voorbehoud maakt over het feit dat de toestemming voor het delen van gegevens zoals die vandaag bestaat, geldig </w:t>
      </w:r>
      <w:r w:rsidR="00D10E9F">
        <w:rPr>
          <w:rFonts w:ascii="Times New Roman" w:hAnsi="Times New Roman"/>
          <w:color w:val="000000" w:themeColor="text1"/>
          <w:sz w:val="24"/>
          <w:szCs w:val="24"/>
        </w:rPr>
        <w:t>kan</w:t>
      </w:r>
      <w:r w:rsidR="00E50823" w:rsidRPr="00D05320">
        <w:rPr>
          <w:rFonts w:ascii="Times New Roman" w:hAnsi="Times New Roman"/>
          <w:color w:val="000000" w:themeColor="text1"/>
          <w:sz w:val="24"/>
          <w:szCs w:val="24"/>
        </w:rPr>
        <w:t xml:space="preserve"> blijven.</w:t>
      </w:r>
    </w:p>
    <w:p w14:paraId="46330A79" w14:textId="1D1B5051" w:rsidR="003D6CCC" w:rsidRDefault="003D6CCC" w:rsidP="003D6CCC">
      <w:pPr>
        <w:pStyle w:val="ListParagraph"/>
        <w:ind w:left="360"/>
        <w:contextualSpacing w:val="0"/>
        <w:jc w:val="both"/>
        <w:rPr>
          <w:color w:val="000000" w:themeColor="text1"/>
        </w:rPr>
      </w:pPr>
    </w:p>
    <w:p w14:paraId="3BE503C0" w14:textId="77777777" w:rsidR="003D086B" w:rsidRPr="005F76EF" w:rsidRDefault="003D086B" w:rsidP="003D6CCC">
      <w:pPr>
        <w:pStyle w:val="ListParagraph"/>
        <w:ind w:left="360"/>
        <w:contextualSpacing w:val="0"/>
        <w:jc w:val="both"/>
        <w:rPr>
          <w:color w:val="000000" w:themeColor="text1"/>
        </w:rPr>
      </w:pPr>
    </w:p>
    <w:p w14:paraId="68DD0A9E" w14:textId="77777777" w:rsidR="003D6CCC" w:rsidRPr="00D05320" w:rsidRDefault="003D6CCC" w:rsidP="00ED3F4A">
      <w:pPr>
        <w:pStyle w:val="Heading2"/>
        <w:numPr>
          <w:ilvl w:val="0"/>
          <w:numId w:val="32"/>
        </w:numPr>
        <w:rPr>
          <w:rFonts w:ascii="Times New Roman" w:hAnsi="Times New Roman"/>
          <w:color w:val="000000" w:themeColor="text1"/>
          <w:sz w:val="24"/>
          <w:szCs w:val="24"/>
        </w:rPr>
      </w:pPr>
      <w:r w:rsidRPr="00D05320">
        <w:rPr>
          <w:rFonts w:ascii="Times New Roman" w:hAnsi="Times New Roman"/>
          <w:color w:val="000000" w:themeColor="text1"/>
          <w:sz w:val="24"/>
          <w:szCs w:val="24"/>
        </w:rPr>
        <w:t>Toegangsmechanisme</w:t>
      </w:r>
    </w:p>
    <w:p w14:paraId="02ED3861" w14:textId="77777777" w:rsidR="003D6CCC" w:rsidRPr="00D05320" w:rsidRDefault="003D6CCC" w:rsidP="003D6CCC">
      <w:pPr>
        <w:pStyle w:val="ListParagraph"/>
        <w:ind w:left="360"/>
        <w:rPr>
          <w:color w:val="000000" w:themeColor="text1"/>
          <w:lang w:val="fr-BE"/>
        </w:rPr>
      </w:pPr>
    </w:p>
    <w:p w14:paraId="20CBB604" w14:textId="07BE6B21" w:rsidR="003D6CCC" w:rsidRPr="00D05320" w:rsidRDefault="003D6CCC" w:rsidP="00705E89">
      <w:pPr>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De toegangsmodaliteiten die vermeld zijn in artikel 13 en volgende van het protocolakkoord (consent, </w:t>
      </w:r>
      <w:proofErr w:type="spellStart"/>
      <w:r w:rsidRPr="00D05320">
        <w:rPr>
          <w:rFonts w:ascii="Times New Roman" w:hAnsi="Times New Roman"/>
          <w:color w:val="000000" w:themeColor="text1"/>
          <w:sz w:val="24"/>
          <w:szCs w:val="24"/>
        </w:rPr>
        <w:t>Therlink</w:t>
      </w:r>
      <w:proofErr w:type="spellEnd"/>
      <w:r w:rsidRPr="00D05320">
        <w:rPr>
          <w:rFonts w:ascii="Times New Roman" w:hAnsi="Times New Roman"/>
          <w:color w:val="000000" w:themeColor="text1"/>
          <w:sz w:val="24"/>
          <w:szCs w:val="24"/>
        </w:rPr>
        <w:t>, enz.) blijven van toepassing, met inbegrip van de mogelijkheid om gebruik te maken van de “break-</w:t>
      </w:r>
      <w:proofErr w:type="spellStart"/>
      <w:r w:rsidRPr="00D05320">
        <w:rPr>
          <w:rFonts w:ascii="Times New Roman" w:hAnsi="Times New Roman"/>
          <w:color w:val="000000" w:themeColor="text1"/>
          <w:sz w:val="24"/>
          <w:szCs w:val="24"/>
        </w:rPr>
        <w:t>the</w:t>
      </w:r>
      <w:proofErr w:type="spellEnd"/>
      <w:r w:rsidRPr="00D05320">
        <w:rPr>
          <w:rFonts w:ascii="Times New Roman" w:hAnsi="Times New Roman"/>
          <w:color w:val="000000" w:themeColor="text1"/>
          <w:sz w:val="24"/>
          <w:szCs w:val="24"/>
        </w:rPr>
        <w:t>-</w:t>
      </w:r>
      <w:proofErr w:type="spellStart"/>
      <w:r w:rsidRPr="00D05320">
        <w:rPr>
          <w:rFonts w:ascii="Times New Roman" w:hAnsi="Times New Roman"/>
          <w:color w:val="000000" w:themeColor="text1"/>
          <w:sz w:val="24"/>
          <w:szCs w:val="24"/>
        </w:rPr>
        <w:t>glass</w:t>
      </w:r>
      <w:proofErr w:type="spellEnd"/>
      <w:r w:rsidRPr="00D05320">
        <w:rPr>
          <w:rFonts w:ascii="Times New Roman" w:hAnsi="Times New Roman"/>
          <w:color w:val="000000" w:themeColor="text1"/>
          <w:sz w:val="24"/>
          <w:szCs w:val="24"/>
        </w:rPr>
        <w:t xml:space="preserve">”-procedure in geval van een levensbedreigende noodsituatie </w:t>
      </w:r>
      <w:r w:rsidR="00D10E9F">
        <w:rPr>
          <w:rFonts w:ascii="Times New Roman" w:hAnsi="Times New Roman"/>
          <w:color w:val="000000" w:themeColor="text1"/>
          <w:sz w:val="24"/>
          <w:szCs w:val="24"/>
        </w:rPr>
        <w:t xml:space="preserve">in de zin van de </w:t>
      </w:r>
      <w:r w:rsidRPr="00D05320">
        <w:rPr>
          <w:rFonts w:ascii="Times New Roman" w:hAnsi="Times New Roman"/>
          <w:color w:val="000000" w:themeColor="text1"/>
          <w:sz w:val="24"/>
          <w:szCs w:val="24"/>
        </w:rPr>
        <w:t xml:space="preserve">Kwaliteitswet. </w:t>
      </w:r>
    </w:p>
    <w:p w14:paraId="57DF1B28" w14:textId="19277291" w:rsidR="003D6CCC" w:rsidRPr="00D05320" w:rsidRDefault="003D6CCC" w:rsidP="00705E89">
      <w:pPr>
        <w:rPr>
          <w:rFonts w:ascii="Times New Roman" w:hAnsi="Times New Roman"/>
          <w:color w:val="000000" w:themeColor="text1"/>
          <w:sz w:val="24"/>
          <w:szCs w:val="24"/>
        </w:rPr>
      </w:pPr>
      <w:r w:rsidRPr="00D05320">
        <w:rPr>
          <w:rFonts w:ascii="Times New Roman" w:hAnsi="Times New Roman"/>
          <w:color w:val="000000" w:themeColor="text1"/>
          <w:sz w:val="24"/>
          <w:szCs w:val="24"/>
        </w:rPr>
        <w:lastRenderedPageBreak/>
        <w:t>De pre-</w:t>
      </w:r>
      <w:proofErr w:type="spellStart"/>
      <w:r w:rsidRPr="00D05320">
        <w:rPr>
          <w:rFonts w:ascii="Times New Roman" w:hAnsi="Times New Roman"/>
          <w:color w:val="000000" w:themeColor="text1"/>
          <w:sz w:val="24"/>
          <w:szCs w:val="24"/>
        </w:rPr>
        <w:t>referentiëring</w:t>
      </w:r>
      <w:proofErr w:type="spellEnd"/>
      <w:r w:rsidRPr="00D05320">
        <w:rPr>
          <w:rFonts w:ascii="Times New Roman" w:hAnsi="Times New Roman"/>
          <w:color w:val="000000" w:themeColor="text1"/>
          <w:sz w:val="24"/>
          <w:szCs w:val="24"/>
        </w:rPr>
        <w:t xml:space="preserve"> op het niveau van de hub-</w:t>
      </w:r>
      <w:proofErr w:type="spellStart"/>
      <w:r w:rsidRPr="00D05320">
        <w:rPr>
          <w:rFonts w:ascii="Times New Roman" w:hAnsi="Times New Roman"/>
          <w:color w:val="000000" w:themeColor="text1"/>
          <w:sz w:val="24"/>
          <w:szCs w:val="24"/>
        </w:rPr>
        <w:t>metahub</w:t>
      </w:r>
      <w:proofErr w:type="spellEnd"/>
      <w:r w:rsidRPr="00D05320">
        <w:rPr>
          <w:rFonts w:ascii="Times New Roman" w:hAnsi="Times New Roman"/>
          <w:color w:val="000000" w:themeColor="text1"/>
          <w:sz w:val="24"/>
          <w:szCs w:val="24"/>
        </w:rPr>
        <w:t xml:space="preserve"> is </w:t>
      </w:r>
      <w:r w:rsidR="003C5238">
        <w:rPr>
          <w:rFonts w:ascii="Times New Roman" w:hAnsi="Times New Roman"/>
          <w:color w:val="000000" w:themeColor="text1"/>
          <w:sz w:val="24"/>
          <w:szCs w:val="24"/>
        </w:rPr>
        <w:t xml:space="preserve">voortaan </w:t>
      </w:r>
      <w:r w:rsidRPr="00D05320">
        <w:rPr>
          <w:rFonts w:ascii="Times New Roman" w:hAnsi="Times New Roman"/>
          <w:color w:val="000000" w:themeColor="text1"/>
          <w:sz w:val="24"/>
          <w:szCs w:val="24"/>
        </w:rPr>
        <w:t>mogelijk (wijziging art. 5 eH</w:t>
      </w:r>
      <w:r w:rsidR="00D10E9F">
        <w:rPr>
          <w:rFonts w:ascii="Times New Roman" w:hAnsi="Times New Roman"/>
          <w:color w:val="000000" w:themeColor="text1"/>
          <w:sz w:val="24"/>
          <w:szCs w:val="24"/>
        </w:rPr>
        <w:t>ealth-platform</w:t>
      </w:r>
      <w:r w:rsidRPr="00D05320">
        <w:rPr>
          <w:rFonts w:ascii="Times New Roman" w:hAnsi="Times New Roman"/>
          <w:color w:val="000000" w:themeColor="text1"/>
          <w:sz w:val="24"/>
          <w:szCs w:val="24"/>
        </w:rPr>
        <w:t xml:space="preserve">-wet in uitvoering </w:t>
      </w:r>
      <w:r w:rsidR="00D10E9F">
        <w:rPr>
          <w:rFonts w:ascii="Times New Roman" w:hAnsi="Times New Roman"/>
          <w:color w:val="000000" w:themeColor="text1"/>
          <w:sz w:val="24"/>
          <w:szCs w:val="24"/>
        </w:rPr>
        <w:t>en</w:t>
      </w:r>
      <w:r w:rsidRPr="00D05320">
        <w:rPr>
          <w:rFonts w:ascii="Times New Roman" w:hAnsi="Times New Roman"/>
          <w:color w:val="000000" w:themeColor="text1"/>
          <w:sz w:val="24"/>
          <w:szCs w:val="24"/>
        </w:rPr>
        <w:t xml:space="preserve"> samenwerkingsakkoord in uitvoering), zodat zonder dat er noodzakelijk</w:t>
      </w:r>
      <w:r w:rsidR="002C2716">
        <w:rPr>
          <w:rFonts w:ascii="Times New Roman" w:hAnsi="Times New Roman"/>
          <w:color w:val="000000" w:themeColor="text1"/>
          <w:sz w:val="24"/>
          <w:szCs w:val="24"/>
        </w:rPr>
        <w:t>erwijs</w:t>
      </w:r>
      <w:r w:rsidRPr="00D05320">
        <w:rPr>
          <w:rFonts w:ascii="Times New Roman" w:hAnsi="Times New Roman"/>
          <w:color w:val="000000" w:themeColor="text1"/>
          <w:sz w:val="24"/>
          <w:szCs w:val="24"/>
        </w:rPr>
        <w:t xml:space="preserve"> een </w:t>
      </w:r>
      <w:r w:rsidR="00D10E9F">
        <w:rPr>
          <w:rFonts w:ascii="Times New Roman" w:hAnsi="Times New Roman"/>
          <w:color w:val="000000" w:themeColor="text1"/>
          <w:sz w:val="24"/>
          <w:szCs w:val="24"/>
        </w:rPr>
        <w:t>voora</w:t>
      </w:r>
      <w:r w:rsidR="00902647">
        <w:rPr>
          <w:rFonts w:ascii="Times New Roman" w:hAnsi="Times New Roman"/>
          <w:color w:val="000000" w:themeColor="text1"/>
          <w:sz w:val="24"/>
          <w:szCs w:val="24"/>
        </w:rPr>
        <w:t>f</w:t>
      </w:r>
      <w:r w:rsidR="00D10E9F">
        <w:rPr>
          <w:rFonts w:ascii="Times New Roman" w:hAnsi="Times New Roman"/>
          <w:color w:val="000000" w:themeColor="text1"/>
          <w:sz w:val="24"/>
          <w:szCs w:val="24"/>
        </w:rPr>
        <w:t xml:space="preserve">gaande </w:t>
      </w:r>
      <w:r w:rsidRPr="00D05320">
        <w:rPr>
          <w:rFonts w:ascii="Times New Roman" w:hAnsi="Times New Roman"/>
          <w:color w:val="000000" w:themeColor="text1"/>
          <w:sz w:val="24"/>
          <w:szCs w:val="24"/>
        </w:rPr>
        <w:t xml:space="preserve">consent </w:t>
      </w:r>
      <w:r w:rsidR="002C2716">
        <w:rPr>
          <w:rFonts w:ascii="Times New Roman" w:hAnsi="Times New Roman"/>
          <w:color w:val="000000" w:themeColor="text1"/>
          <w:sz w:val="24"/>
          <w:szCs w:val="24"/>
        </w:rPr>
        <w:t>moet worden gegeven</w:t>
      </w:r>
      <w:r w:rsidRPr="00D05320">
        <w:rPr>
          <w:rFonts w:ascii="Times New Roman" w:hAnsi="Times New Roman"/>
          <w:color w:val="000000" w:themeColor="text1"/>
          <w:sz w:val="24"/>
          <w:szCs w:val="24"/>
        </w:rPr>
        <w:t xml:space="preserve"> </w:t>
      </w:r>
      <w:r w:rsidR="002C2716">
        <w:rPr>
          <w:rFonts w:ascii="Times New Roman" w:hAnsi="Times New Roman"/>
          <w:color w:val="000000" w:themeColor="text1"/>
          <w:sz w:val="24"/>
          <w:szCs w:val="24"/>
        </w:rPr>
        <w:t xml:space="preserve">er </w:t>
      </w:r>
      <w:r w:rsidR="002C2716" w:rsidRPr="00D05320">
        <w:rPr>
          <w:rFonts w:ascii="Times New Roman" w:hAnsi="Times New Roman"/>
          <w:color w:val="000000" w:themeColor="text1"/>
          <w:sz w:val="24"/>
          <w:szCs w:val="24"/>
        </w:rPr>
        <w:t xml:space="preserve">reeds naar de gegevens van de patiënt </w:t>
      </w:r>
      <w:r w:rsidR="002C2716">
        <w:rPr>
          <w:rFonts w:ascii="Times New Roman" w:hAnsi="Times New Roman"/>
          <w:color w:val="000000" w:themeColor="text1"/>
          <w:sz w:val="24"/>
          <w:szCs w:val="24"/>
        </w:rPr>
        <w:t>wordt</w:t>
      </w:r>
      <w:r w:rsidR="002C2716" w:rsidRPr="00D05320">
        <w:rPr>
          <w:rFonts w:ascii="Times New Roman" w:hAnsi="Times New Roman"/>
          <w:color w:val="000000" w:themeColor="text1"/>
          <w:sz w:val="24"/>
          <w:szCs w:val="24"/>
        </w:rPr>
        <w:t xml:space="preserve"> verwezen </w:t>
      </w:r>
      <w:r w:rsidRPr="00D05320">
        <w:rPr>
          <w:rFonts w:ascii="Times New Roman" w:hAnsi="Times New Roman"/>
          <w:color w:val="000000" w:themeColor="text1"/>
          <w:sz w:val="24"/>
          <w:szCs w:val="24"/>
        </w:rPr>
        <w:t>en die beschikbaar zijn voor raadpleging door de patiënt zelf (verschillend van consent voor gegevensuitwisseling), wat ook noodzakelijk is voor het “break-</w:t>
      </w:r>
      <w:proofErr w:type="spellStart"/>
      <w:r w:rsidRPr="00D05320">
        <w:rPr>
          <w:rFonts w:ascii="Times New Roman" w:hAnsi="Times New Roman"/>
          <w:color w:val="000000" w:themeColor="text1"/>
          <w:sz w:val="24"/>
          <w:szCs w:val="24"/>
        </w:rPr>
        <w:t>the</w:t>
      </w:r>
      <w:proofErr w:type="spellEnd"/>
      <w:r w:rsidRPr="00D05320">
        <w:rPr>
          <w:rFonts w:ascii="Times New Roman" w:hAnsi="Times New Roman"/>
          <w:color w:val="000000" w:themeColor="text1"/>
          <w:sz w:val="24"/>
          <w:szCs w:val="24"/>
        </w:rPr>
        <w:t>-</w:t>
      </w:r>
      <w:proofErr w:type="spellStart"/>
      <w:r w:rsidRPr="00D05320">
        <w:rPr>
          <w:rFonts w:ascii="Times New Roman" w:hAnsi="Times New Roman"/>
          <w:color w:val="000000" w:themeColor="text1"/>
          <w:sz w:val="24"/>
          <w:szCs w:val="24"/>
        </w:rPr>
        <w:t>glass</w:t>
      </w:r>
      <w:proofErr w:type="spellEnd"/>
      <w:r w:rsidRPr="00D05320">
        <w:rPr>
          <w:rFonts w:ascii="Times New Roman" w:hAnsi="Times New Roman"/>
          <w:color w:val="000000" w:themeColor="text1"/>
          <w:sz w:val="24"/>
          <w:szCs w:val="24"/>
        </w:rPr>
        <w:t xml:space="preserve">”-principe. Wat de opslag van de gegevens in een gezondheidskluis zonder voorafgaande toestemming betreft (regionale bevoegdheid), </w:t>
      </w:r>
      <w:r w:rsidR="00E23DD9">
        <w:rPr>
          <w:rFonts w:ascii="Times New Roman" w:hAnsi="Times New Roman"/>
          <w:color w:val="000000" w:themeColor="text1"/>
          <w:sz w:val="24"/>
          <w:szCs w:val="24"/>
        </w:rPr>
        <w:t>neemt</w:t>
      </w:r>
      <w:r w:rsidRPr="00D05320">
        <w:rPr>
          <w:rFonts w:ascii="Times New Roman" w:hAnsi="Times New Roman"/>
          <w:color w:val="000000" w:themeColor="text1"/>
          <w:sz w:val="24"/>
          <w:szCs w:val="24"/>
        </w:rPr>
        <w:t xml:space="preserve"> het toekomstige samenwerkingsakkoord </w:t>
      </w:r>
      <w:r w:rsidR="002C2716">
        <w:rPr>
          <w:rFonts w:ascii="Times New Roman" w:hAnsi="Times New Roman"/>
          <w:color w:val="000000" w:themeColor="text1"/>
          <w:sz w:val="24"/>
          <w:szCs w:val="24"/>
        </w:rPr>
        <w:t>die</w:t>
      </w:r>
      <w:r w:rsidRPr="00D05320">
        <w:rPr>
          <w:rFonts w:ascii="Times New Roman" w:hAnsi="Times New Roman"/>
          <w:color w:val="000000" w:themeColor="text1"/>
          <w:sz w:val="24"/>
          <w:szCs w:val="24"/>
        </w:rPr>
        <w:t xml:space="preserve"> bepaling</w:t>
      </w:r>
      <w:r w:rsidR="00E23DD9">
        <w:rPr>
          <w:rFonts w:ascii="Times New Roman" w:hAnsi="Times New Roman"/>
          <w:color w:val="000000" w:themeColor="text1"/>
          <w:sz w:val="24"/>
          <w:szCs w:val="24"/>
        </w:rPr>
        <w:t xml:space="preserve"> over</w:t>
      </w:r>
      <w:r w:rsidRPr="00D05320">
        <w:rPr>
          <w:rFonts w:ascii="Times New Roman" w:hAnsi="Times New Roman"/>
          <w:color w:val="000000" w:themeColor="text1"/>
          <w:sz w:val="24"/>
          <w:szCs w:val="24"/>
        </w:rPr>
        <w:t>.</w:t>
      </w:r>
    </w:p>
    <w:p w14:paraId="2521BB3A" w14:textId="043B519B" w:rsidR="003D6CCC" w:rsidRPr="00D05320" w:rsidRDefault="003D6CCC" w:rsidP="00705E89">
      <w:pPr>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Naast het bestaan van een consent zal de controle van een </w:t>
      </w:r>
      <w:r w:rsidR="00D10E9F">
        <w:rPr>
          <w:rFonts w:ascii="Times New Roman" w:hAnsi="Times New Roman"/>
          <w:color w:val="000000" w:themeColor="text1"/>
          <w:sz w:val="24"/>
          <w:szCs w:val="24"/>
        </w:rPr>
        <w:t>(</w:t>
      </w:r>
      <w:proofErr w:type="spellStart"/>
      <w:r w:rsidR="00D10E9F">
        <w:rPr>
          <w:rFonts w:ascii="Times New Roman" w:hAnsi="Times New Roman"/>
          <w:color w:val="000000" w:themeColor="text1"/>
          <w:sz w:val="24"/>
          <w:szCs w:val="24"/>
        </w:rPr>
        <w:t>gezondheids</w:t>
      </w:r>
      <w:proofErr w:type="spellEnd"/>
      <w:r w:rsidR="00D10E9F">
        <w:rPr>
          <w:rFonts w:ascii="Times New Roman" w:hAnsi="Times New Roman"/>
          <w:color w:val="000000" w:themeColor="text1"/>
          <w:sz w:val="24"/>
          <w:szCs w:val="24"/>
        </w:rPr>
        <w:t>)</w:t>
      </w:r>
      <w:r w:rsidRPr="00D05320">
        <w:rPr>
          <w:rFonts w:ascii="Times New Roman" w:hAnsi="Times New Roman"/>
          <w:color w:val="000000" w:themeColor="text1"/>
          <w:sz w:val="24"/>
          <w:szCs w:val="24"/>
        </w:rPr>
        <w:t>zorgrelatie steeds noodzakelijk zijn. Dit veronderstelt (zoals thans het geval is) de automatische uitsluiting van zorgverleners die geen rol spelen in de kwaliteit van de zorg (industrie-apothekers, verzekeringsartsen, adviserende artsen, enz.).</w:t>
      </w:r>
    </w:p>
    <w:p w14:paraId="3796B67E" w14:textId="7328519F" w:rsidR="003D6CCC" w:rsidRPr="00D05320" w:rsidRDefault="003D6CCC" w:rsidP="00705E89">
      <w:pPr>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Het zal nog steeds mogelijk zijn om individuele / nominatieve uitsluitingen van één of meerdere zorgverleners te verrichten en via de </w:t>
      </w:r>
      <w:proofErr w:type="spellStart"/>
      <w:r w:rsidRPr="00D05320">
        <w:rPr>
          <w:rFonts w:ascii="Times New Roman" w:hAnsi="Times New Roman"/>
          <w:color w:val="000000" w:themeColor="text1"/>
          <w:sz w:val="24"/>
          <w:szCs w:val="24"/>
        </w:rPr>
        <w:t>parametrisering</w:t>
      </w:r>
      <w:proofErr w:type="spellEnd"/>
      <w:r w:rsidRPr="00D05320">
        <w:rPr>
          <w:rFonts w:ascii="Times New Roman" w:hAnsi="Times New Roman"/>
          <w:color w:val="000000" w:themeColor="text1"/>
          <w:sz w:val="24"/>
          <w:szCs w:val="24"/>
        </w:rPr>
        <w:t xml:space="preserve"> van zijn toegangsmatrix zal de patiënt een volledige lijn kunnen uitvinken en op die manier alle zorgverleners van een specifieke categorie uitsluiten (zie hieronder </w:t>
      </w:r>
      <w:proofErr w:type="spellStart"/>
      <w:r w:rsidRPr="00D05320">
        <w:rPr>
          <w:rFonts w:ascii="Times New Roman" w:hAnsi="Times New Roman"/>
          <w:color w:val="000000" w:themeColor="text1"/>
          <w:sz w:val="24"/>
          <w:szCs w:val="24"/>
        </w:rPr>
        <w:t>parametriseringsoptie</w:t>
      </w:r>
      <w:proofErr w:type="spellEnd"/>
      <w:r w:rsidRPr="00D05320">
        <w:rPr>
          <w:rFonts w:ascii="Times New Roman" w:hAnsi="Times New Roman"/>
          <w:color w:val="000000" w:themeColor="text1"/>
          <w:sz w:val="24"/>
          <w:szCs w:val="24"/>
        </w:rPr>
        <w:t>).</w:t>
      </w:r>
    </w:p>
    <w:p w14:paraId="2BE3BE31" w14:textId="72B657B6" w:rsidR="003D6CCC" w:rsidRPr="00D05320" w:rsidRDefault="00DA2F8F" w:rsidP="005E1A05">
      <w:pPr>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De uitsluiting of uitbreiding van het delen van specifieke documenten zoals bijvoorbeeld een welbepaald raadplegingsverslag, een welbepaald laboratoriumresultaat met een welbepaalde datum, enz. is op dit ogenblik mogelijk via een aanvraag aan de zorgverlener. De mogelijkheid om dit rechtstreeks via de patiënt te doen, moet door de W</w:t>
      </w:r>
      <w:r w:rsidR="00D10E9F">
        <w:rPr>
          <w:rFonts w:ascii="Times New Roman" w:hAnsi="Times New Roman"/>
          <w:color w:val="000000" w:themeColor="text1"/>
          <w:sz w:val="24"/>
          <w:szCs w:val="24"/>
        </w:rPr>
        <w:t xml:space="preserve">erkgroep </w:t>
      </w:r>
      <w:r w:rsidRPr="00D05320">
        <w:rPr>
          <w:rFonts w:ascii="Times New Roman" w:hAnsi="Times New Roman"/>
          <w:color w:val="000000" w:themeColor="text1"/>
          <w:sz w:val="24"/>
          <w:szCs w:val="24"/>
        </w:rPr>
        <w:t xml:space="preserve">Architectuur worden bestudeerd, onder meer in het kader van het </w:t>
      </w:r>
      <w:proofErr w:type="spellStart"/>
      <w:r w:rsidRPr="00D05320">
        <w:rPr>
          <w:rFonts w:ascii="Times New Roman" w:hAnsi="Times New Roman"/>
          <w:color w:val="000000" w:themeColor="text1"/>
          <w:sz w:val="24"/>
          <w:szCs w:val="24"/>
        </w:rPr>
        <w:t>interfederale</w:t>
      </w:r>
      <w:proofErr w:type="spellEnd"/>
      <w:r w:rsidRPr="00D05320">
        <w:rPr>
          <w:rFonts w:ascii="Times New Roman" w:hAnsi="Times New Roman"/>
          <w:color w:val="000000" w:themeColor="text1"/>
          <w:sz w:val="24"/>
          <w:szCs w:val="24"/>
        </w:rPr>
        <w:t xml:space="preserve"> </w:t>
      </w:r>
      <w:proofErr w:type="spellStart"/>
      <w:r w:rsidRPr="00D05320">
        <w:rPr>
          <w:rFonts w:ascii="Times New Roman" w:hAnsi="Times New Roman"/>
          <w:color w:val="000000" w:themeColor="text1"/>
          <w:sz w:val="24"/>
          <w:szCs w:val="24"/>
        </w:rPr>
        <w:t>patiëntenportaal</w:t>
      </w:r>
      <w:proofErr w:type="spellEnd"/>
      <w:r w:rsidRPr="00D05320">
        <w:rPr>
          <w:rFonts w:ascii="Times New Roman" w:hAnsi="Times New Roman"/>
          <w:color w:val="000000" w:themeColor="text1"/>
          <w:sz w:val="24"/>
          <w:szCs w:val="24"/>
        </w:rPr>
        <w:t xml:space="preserve"> gelet op de huidige regionale verschillen (in het RSW/B wordt voor dergelijke aanvragen een sms-systeem gebruikt). </w:t>
      </w:r>
    </w:p>
    <w:p w14:paraId="47DAEE29" w14:textId="584FC7FE" w:rsidR="003D6CCC" w:rsidRPr="00D05320" w:rsidRDefault="003D6CCC" w:rsidP="00E66995">
      <w:pPr>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De basismatrix wordt “default” matrix genoemd aangezien </w:t>
      </w:r>
      <w:r w:rsidR="00D10E9F">
        <w:rPr>
          <w:rFonts w:ascii="Times New Roman" w:hAnsi="Times New Roman"/>
          <w:color w:val="000000" w:themeColor="text1"/>
          <w:sz w:val="24"/>
          <w:szCs w:val="24"/>
        </w:rPr>
        <w:t>hij</w:t>
      </w:r>
      <w:r w:rsidRPr="00D05320">
        <w:rPr>
          <w:rFonts w:ascii="Times New Roman" w:hAnsi="Times New Roman"/>
          <w:color w:val="000000" w:themeColor="text1"/>
          <w:sz w:val="24"/>
          <w:szCs w:val="24"/>
        </w:rPr>
        <w:t xml:space="preserve">, tenzij de patiënt tussenkomt (cf. de opties hieronder), van toepassing zal zijn op alle burgers die hun geïnformeerde toestemming </w:t>
      </w:r>
      <w:r w:rsidR="00D10E9F">
        <w:rPr>
          <w:rFonts w:ascii="Times New Roman" w:hAnsi="Times New Roman"/>
          <w:color w:val="000000" w:themeColor="text1"/>
          <w:sz w:val="24"/>
          <w:szCs w:val="24"/>
        </w:rPr>
        <w:t xml:space="preserve">tot gegevensdeling </w:t>
      </w:r>
      <w:r w:rsidRPr="00D05320">
        <w:rPr>
          <w:rFonts w:ascii="Times New Roman" w:hAnsi="Times New Roman"/>
          <w:color w:val="000000" w:themeColor="text1"/>
          <w:sz w:val="24"/>
          <w:szCs w:val="24"/>
        </w:rPr>
        <w:t>hebben gegeven.</w:t>
      </w:r>
    </w:p>
    <w:p w14:paraId="58134EB8" w14:textId="19DF378F" w:rsidR="000A15F6" w:rsidRDefault="00C72E51" w:rsidP="00E66995">
      <w:pPr>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Bepaalde actoren zoals het ABSYM </w:t>
      </w:r>
      <w:r w:rsidR="00D10E9F">
        <w:rPr>
          <w:rFonts w:ascii="Times New Roman" w:hAnsi="Times New Roman"/>
          <w:color w:val="000000" w:themeColor="text1"/>
          <w:sz w:val="24"/>
          <w:szCs w:val="24"/>
        </w:rPr>
        <w:t xml:space="preserve">vragen om er </w:t>
      </w:r>
      <w:r w:rsidRPr="00D05320">
        <w:rPr>
          <w:rFonts w:ascii="Times New Roman" w:hAnsi="Times New Roman"/>
          <w:color w:val="000000" w:themeColor="text1"/>
          <w:sz w:val="24"/>
          <w:szCs w:val="24"/>
        </w:rPr>
        <w:t xml:space="preserve">akte van te nemen, </w:t>
      </w:r>
      <w:r w:rsidR="00D10E9F">
        <w:rPr>
          <w:rFonts w:ascii="Times New Roman" w:hAnsi="Times New Roman"/>
          <w:color w:val="000000" w:themeColor="text1"/>
          <w:sz w:val="24"/>
          <w:szCs w:val="24"/>
        </w:rPr>
        <w:t xml:space="preserve">dat ze wensen </w:t>
      </w:r>
      <w:r w:rsidRPr="00D05320">
        <w:rPr>
          <w:rFonts w:ascii="Times New Roman" w:hAnsi="Times New Roman"/>
          <w:color w:val="000000" w:themeColor="text1"/>
          <w:sz w:val="24"/>
          <w:szCs w:val="24"/>
        </w:rPr>
        <w:t xml:space="preserve">dat het systeem tot </w:t>
      </w:r>
      <w:proofErr w:type="spellStart"/>
      <w:r w:rsidRPr="00D05320">
        <w:rPr>
          <w:rFonts w:ascii="Times New Roman" w:hAnsi="Times New Roman"/>
          <w:color w:val="000000" w:themeColor="text1"/>
          <w:sz w:val="24"/>
          <w:szCs w:val="24"/>
        </w:rPr>
        <w:t>parametrisering</w:t>
      </w:r>
      <w:proofErr w:type="spellEnd"/>
      <w:r w:rsidRPr="00D05320">
        <w:rPr>
          <w:rFonts w:ascii="Times New Roman" w:hAnsi="Times New Roman"/>
          <w:color w:val="000000" w:themeColor="text1"/>
          <w:sz w:val="24"/>
          <w:szCs w:val="24"/>
        </w:rPr>
        <w:t xml:space="preserve"> van de toegang</w:t>
      </w:r>
      <w:r w:rsidR="003C5238">
        <w:rPr>
          <w:rFonts w:ascii="Times New Roman" w:hAnsi="Times New Roman"/>
          <w:color w:val="000000" w:themeColor="text1"/>
          <w:sz w:val="24"/>
          <w:szCs w:val="24"/>
        </w:rPr>
        <w:t>s</w:t>
      </w:r>
      <w:r w:rsidRPr="00D05320">
        <w:rPr>
          <w:rFonts w:ascii="Times New Roman" w:hAnsi="Times New Roman"/>
          <w:color w:val="000000" w:themeColor="text1"/>
          <w:sz w:val="24"/>
          <w:szCs w:val="24"/>
        </w:rPr>
        <w:t xml:space="preserve">matrix ten behoeve van de patiënt gelijktijdig zou worden ingevoerd met de uitbreiding van de toegangen zoals voorzien in de default toegangsmatrix waarvan sprake in deze nota. </w:t>
      </w:r>
    </w:p>
    <w:p w14:paraId="5A675923" w14:textId="424EEE40" w:rsidR="00C72E51" w:rsidRDefault="00DC078F" w:rsidP="00E66995">
      <w:pPr>
        <w:jc w:val="both"/>
        <w:rPr>
          <w:rFonts w:ascii="Times New Roman" w:hAnsi="Times New Roman"/>
          <w:color w:val="000000" w:themeColor="text1"/>
          <w:sz w:val="24"/>
          <w:szCs w:val="24"/>
        </w:rPr>
      </w:pPr>
      <w:r w:rsidRPr="00DC078F">
        <w:rPr>
          <w:rFonts w:ascii="Times New Roman" w:hAnsi="Times New Roman"/>
          <w:color w:val="000000" w:themeColor="text1"/>
          <w:sz w:val="24"/>
          <w:szCs w:val="24"/>
        </w:rPr>
        <w:t>Indien hierover geen overeenstemming is</w:t>
      </w:r>
      <w:r w:rsidRPr="002445C6">
        <w:rPr>
          <w:rFonts w:ascii="Times New Roman" w:hAnsi="Times New Roman"/>
          <w:color w:val="000000" w:themeColor="text1"/>
          <w:sz w:val="24"/>
          <w:szCs w:val="24"/>
        </w:rPr>
        <w:t xml:space="preserve"> </w:t>
      </w:r>
      <w:r w:rsidR="002445C6" w:rsidRPr="002445C6">
        <w:rPr>
          <w:rFonts w:ascii="Times New Roman" w:hAnsi="Times New Roman"/>
          <w:color w:val="000000" w:themeColor="text1"/>
          <w:sz w:val="24"/>
          <w:szCs w:val="24"/>
        </w:rPr>
        <w:t>van het eHealth-platform</w:t>
      </w:r>
      <w:r w:rsidR="00AB685D">
        <w:rPr>
          <w:rFonts w:ascii="Times New Roman" w:hAnsi="Times New Roman"/>
          <w:color w:val="000000" w:themeColor="text1"/>
          <w:sz w:val="24"/>
          <w:szCs w:val="24"/>
        </w:rPr>
        <w:t>,</w:t>
      </w:r>
      <w:r w:rsidR="002445C6" w:rsidRPr="002445C6">
        <w:rPr>
          <w:rFonts w:ascii="Times New Roman" w:hAnsi="Times New Roman"/>
          <w:color w:val="000000" w:themeColor="text1"/>
          <w:sz w:val="24"/>
          <w:szCs w:val="24"/>
        </w:rPr>
        <w:t xml:space="preserve"> </w:t>
      </w:r>
      <w:r w:rsidR="000417AD" w:rsidRPr="00DC078F">
        <w:rPr>
          <w:rFonts w:ascii="Times New Roman" w:hAnsi="Times New Roman"/>
          <w:color w:val="000000" w:themeColor="text1"/>
          <w:sz w:val="24"/>
          <w:szCs w:val="24"/>
        </w:rPr>
        <w:t>wordt dit gemeld aan</w:t>
      </w:r>
      <w:r w:rsidR="000417AD" w:rsidRPr="002445C6">
        <w:rPr>
          <w:rFonts w:ascii="Times New Roman" w:hAnsi="Times New Roman"/>
          <w:color w:val="000000" w:themeColor="text1"/>
          <w:sz w:val="24"/>
          <w:szCs w:val="24"/>
        </w:rPr>
        <w:t xml:space="preserve"> </w:t>
      </w:r>
      <w:r w:rsidR="00D10E9F">
        <w:rPr>
          <w:rFonts w:ascii="Times New Roman" w:hAnsi="Times New Roman"/>
          <w:color w:val="000000" w:themeColor="text1"/>
          <w:sz w:val="24"/>
          <w:szCs w:val="24"/>
        </w:rPr>
        <w:t>de</w:t>
      </w:r>
      <w:r w:rsidR="002445C6" w:rsidRPr="002445C6">
        <w:rPr>
          <w:rFonts w:ascii="Times New Roman" w:hAnsi="Times New Roman"/>
          <w:color w:val="000000" w:themeColor="text1"/>
          <w:sz w:val="24"/>
          <w:szCs w:val="24"/>
        </w:rPr>
        <w:t xml:space="preserve"> IKW </w:t>
      </w:r>
      <w:r w:rsidR="005E67F3" w:rsidRPr="00DC078F">
        <w:rPr>
          <w:rFonts w:ascii="Times New Roman" w:hAnsi="Times New Roman"/>
          <w:color w:val="000000" w:themeColor="text1"/>
          <w:sz w:val="24"/>
          <w:szCs w:val="24"/>
        </w:rPr>
        <w:t xml:space="preserve">en zo nodig beslist in </w:t>
      </w:r>
      <w:r w:rsidR="002445C6" w:rsidRPr="002445C6">
        <w:rPr>
          <w:rFonts w:ascii="Times New Roman" w:hAnsi="Times New Roman"/>
          <w:color w:val="000000" w:themeColor="text1"/>
          <w:sz w:val="24"/>
          <w:szCs w:val="24"/>
        </w:rPr>
        <w:t xml:space="preserve">het </w:t>
      </w:r>
      <w:r w:rsidR="00E92A0F">
        <w:rPr>
          <w:rFonts w:ascii="Times New Roman" w:hAnsi="Times New Roman"/>
          <w:color w:val="000000" w:themeColor="text1"/>
          <w:sz w:val="24"/>
          <w:szCs w:val="24"/>
        </w:rPr>
        <w:t>IMC</w:t>
      </w:r>
      <w:r w:rsidR="002445C6" w:rsidRPr="002445C6">
        <w:rPr>
          <w:rFonts w:ascii="Times New Roman" w:hAnsi="Times New Roman"/>
          <w:color w:val="000000" w:themeColor="text1"/>
          <w:sz w:val="24"/>
          <w:szCs w:val="24"/>
        </w:rPr>
        <w:t>.</w:t>
      </w:r>
    </w:p>
    <w:p w14:paraId="6916F6D2" w14:textId="3107D3DF" w:rsidR="00BF60B4" w:rsidRDefault="00BF60B4" w:rsidP="00E66995">
      <w:pPr>
        <w:jc w:val="both"/>
        <w:rPr>
          <w:rFonts w:ascii="Times New Roman" w:hAnsi="Times New Roman"/>
          <w:color w:val="000000" w:themeColor="text1"/>
          <w:sz w:val="24"/>
          <w:szCs w:val="24"/>
        </w:rPr>
      </w:pPr>
    </w:p>
    <w:p w14:paraId="1457D5FA" w14:textId="77777777" w:rsidR="00BF60B4" w:rsidRDefault="00BF60B4" w:rsidP="00E66995">
      <w:pPr>
        <w:jc w:val="both"/>
        <w:rPr>
          <w:rFonts w:ascii="Times New Roman" w:hAnsi="Times New Roman"/>
          <w:color w:val="000000" w:themeColor="text1"/>
          <w:sz w:val="24"/>
          <w:szCs w:val="24"/>
        </w:rPr>
      </w:pPr>
    </w:p>
    <w:p w14:paraId="1B24583D" w14:textId="77777777" w:rsidR="00DC078F" w:rsidRPr="00DC078F" w:rsidRDefault="00DC078F" w:rsidP="00E66995">
      <w:pPr>
        <w:jc w:val="both"/>
        <w:rPr>
          <w:rFonts w:ascii="Times New Roman" w:hAnsi="Times New Roman"/>
          <w:color w:val="000000" w:themeColor="text1"/>
          <w:sz w:val="24"/>
          <w:szCs w:val="24"/>
          <w:lang w:val="nl-NL"/>
        </w:rPr>
      </w:pPr>
    </w:p>
    <w:p w14:paraId="34EF7974" w14:textId="77777777" w:rsidR="003D6CCC" w:rsidRPr="00D05320" w:rsidRDefault="003D6CCC" w:rsidP="00461D80">
      <w:pPr>
        <w:pStyle w:val="Heading2"/>
        <w:numPr>
          <w:ilvl w:val="0"/>
          <w:numId w:val="32"/>
        </w:numPr>
        <w:rPr>
          <w:rFonts w:ascii="Times New Roman" w:hAnsi="Times New Roman"/>
          <w:color w:val="000000" w:themeColor="text1"/>
          <w:sz w:val="24"/>
          <w:szCs w:val="24"/>
        </w:rPr>
      </w:pPr>
      <w:proofErr w:type="spellStart"/>
      <w:r w:rsidRPr="00D05320">
        <w:rPr>
          <w:rFonts w:ascii="Times New Roman" w:hAnsi="Times New Roman"/>
          <w:color w:val="000000" w:themeColor="text1"/>
          <w:sz w:val="24"/>
          <w:szCs w:val="24"/>
        </w:rPr>
        <w:lastRenderedPageBreak/>
        <w:t>Parametrisering</w:t>
      </w:r>
      <w:proofErr w:type="spellEnd"/>
    </w:p>
    <w:p w14:paraId="621339D2" w14:textId="77777777" w:rsidR="003D6CCC" w:rsidRPr="00D05320" w:rsidRDefault="003D6CCC" w:rsidP="003D6CCC">
      <w:pPr>
        <w:pStyle w:val="ListParagraph"/>
        <w:ind w:left="360"/>
        <w:contextualSpacing w:val="0"/>
        <w:rPr>
          <w:color w:val="000000" w:themeColor="text1"/>
          <w:lang w:val="fr-BE"/>
        </w:rPr>
      </w:pPr>
    </w:p>
    <w:p w14:paraId="169E0F99" w14:textId="77777777" w:rsidR="003D6CCC" w:rsidRPr="00D05320" w:rsidRDefault="003D6CCC" w:rsidP="003D6CCC">
      <w:pPr>
        <w:rPr>
          <w:rFonts w:ascii="Times New Roman" w:hAnsi="Times New Roman"/>
          <w:color w:val="000000" w:themeColor="text1"/>
          <w:sz w:val="24"/>
          <w:szCs w:val="24"/>
        </w:rPr>
      </w:pPr>
      <w:r w:rsidRPr="00D05320">
        <w:rPr>
          <w:rFonts w:ascii="Times New Roman" w:hAnsi="Times New Roman"/>
          <w:color w:val="000000" w:themeColor="text1"/>
          <w:sz w:val="24"/>
          <w:szCs w:val="24"/>
        </w:rPr>
        <w:t>Ter herinnering, de toegangsmatrix is een default matrix met een dubbele invalshoek, met aan één kant de verschillende soorten beroepen en aan de andere kant de verschillende types van documenten of gegevenssets.</w:t>
      </w:r>
    </w:p>
    <w:p w14:paraId="48C9200C" w14:textId="77777777" w:rsidR="003D6CCC" w:rsidRPr="005F76EF" w:rsidRDefault="003D6CCC" w:rsidP="003D6CCC">
      <w:pPr>
        <w:pStyle w:val="ListParagraph"/>
        <w:ind w:left="360"/>
        <w:contextualSpacing w:val="0"/>
        <w:rPr>
          <w:color w:val="000000" w:themeColor="text1"/>
        </w:rPr>
      </w:pPr>
    </w:p>
    <w:p w14:paraId="66DF406D" w14:textId="77777777" w:rsidR="003D6CCC" w:rsidRPr="00D05320" w:rsidRDefault="003D6CCC" w:rsidP="003D6CCC">
      <w:pPr>
        <w:pStyle w:val="ListParagraph"/>
        <w:numPr>
          <w:ilvl w:val="0"/>
          <w:numId w:val="38"/>
        </w:numPr>
        <w:rPr>
          <w:color w:val="000000" w:themeColor="text1"/>
        </w:rPr>
      </w:pPr>
      <w:r w:rsidRPr="00D05320">
        <w:rPr>
          <w:color w:val="000000" w:themeColor="text1"/>
        </w:rPr>
        <w:t xml:space="preserve">De patiënt zal beschikken over de volgende </w:t>
      </w:r>
      <w:proofErr w:type="spellStart"/>
      <w:r w:rsidRPr="00D05320">
        <w:rPr>
          <w:color w:val="000000" w:themeColor="text1"/>
        </w:rPr>
        <w:t>parametriseringsopties</w:t>
      </w:r>
      <w:proofErr w:type="spellEnd"/>
      <w:r w:rsidRPr="00D05320">
        <w:rPr>
          <w:color w:val="000000" w:themeColor="text1"/>
        </w:rPr>
        <w:t>:</w:t>
      </w:r>
    </w:p>
    <w:p w14:paraId="1DB78E29" w14:textId="77777777" w:rsidR="003D6CCC" w:rsidRPr="005F76EF" w:rsidRDefault="003D6CCC" w:rsidP="003D6CCC">
      <w:pPr>
        <w:pStyle w:val="ListParagraph"/>
        <w:rPr>
          <w:color w:val="000000" w:themeColor="text1"/>
        </w:rPr>
      </w:pPr>
    </w:p>
    <w:p w14:paraId="25D57856" w14:textId="77777777" w:rsidR="003D6CCC" w:rsidRPr="00D05320" w:rsidRDefault="003D6CCC" w:rsidP="003D6CCC">
      <w:pPr>
        <w:numPr>
          <w:ilvl w:val="1"/>
          <w:numId w:val="36"/>
        </w:numPr>
        <w:spacing w:after="0" w:line="240" w:lineRule="auto"/>
        <w:rPr>
          <w:rFonts w:ascii="Times New Roman" w:hAnsi="Times New Roman"/>
          <w:color w:val="000000" w:themeColor="text1"/>
          <w:sz w:val="24"/>
          <w:szCs w:val="24"/>
        </w:rPr>
      </w:pPr>
      <w:r w:rsidRPr="00D05320">
        <w:rPr>
          <w:rFonts w:ascii="Times New Roman" w:hAnsi="Times New Roman"/>
          <w:color w:val="000000" w:themeColor="text1"/>
          <w:sz w:val="24"/>
          <w:szCs w:val="24"/>
        </w:rPr>
        <w:t>Optie 1: “Paradigmashift” : maximale openstelling van alle documenten / informatie voor alle types van zorgverleners (bv. KB78 / wet gezondheidszorgbeoefenaars 2015) die een therapeutische relatie hebben met de patiënt. Alle vakken van de matrix zijn aangevinkt.</w:t>
      </w:r>
    </w:p>
    <w:p w14:paraId="097652FD" w14:textId="77777777" w:rsidR="003D6CCC" w:rsidRPr="00D05320" w:rsidRDefault="003D6CCC" w:rsidP="003D6CCC">
      <w:pPr>
        <w:numPr>
          <w:ilvl w:val="2"/>
          <w:numId w:val="36"/>
        </w:numPr>
        <w:spacing w:after="0" w:line="240" w:lineRule="auto"/>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De uitsluiting van “gevoelige” gegevens werd niet weerhouden omdat er geen geschikte metadata bestaan en omdat de notie “gevoelig” verschilt naargelang het individu. </w:t>
      </w:r>
    </w:p>
    <w:p w14:paraId="1B5A5BED" w14:textId="6CD04562" w:rsidR="003D6CCC" w:rsidRPr="00D05320" w:rsidRDefault="003D6CCC" w:rsidP="003D6CCC">
      <w:pPr>
        <w:numPr>
          <w:ilvl w:val="2"/>
          <w:numId w:val="36"/>
        </w:numPr>
        <w:spacing w:after="0" w:line="240" w:lineRule="auto"/>
        <w:jc w:val="both"/>
        <w:rPr>
          <w:rFonts w:ascii="Times New Roman" w:hAnsi="Times New Roman"/>
          <w:color w:val="000000" w:themeColor="text1"/>
          <w:sz w:val="24"/>
          <w:szCs w:val="24"/>
        </w:rPr>
      </w:pPr>
      <w:r w:rsidRPr="00D05320">
        <w:rPr>
          <w:rFonts w:ascii="Times New Roman" w:hAnsi="Times New Roman"/>
          <w:color w:val="000000" w:themeColor="text1"/>
          <w:sz w:val="24"/>
          <w:szCs w:val="24"/>
        </w:rPr>
        <w:t>De uitsluiting van een specifiek gegeven kan gebeuren tijdens/via een overleg tussen de patiënt en de gezondheidszorgbeoefenaar.</w:t>
      </w:r>
    </w:p>
    <w:p w14:paraId="7485466C" w14:textId="77777777" w:rsidR="003D6CCC" w:rsidRPr="00D05320" w:rsidRDefault="003D6CCC" w:rsidP="003D6CCC">
      <w:pPr>
        <w:spacing w:after="0" w:line="240" w:lineRule="auto"/>
        <w:ind w:left="2160"/>
        <w:rPr>
          <w:rFonts w:ascii="Times New Roman" w:hAnsi="Times New Roman"/>
          <w:color w:val="000000" w:themeColor="text1"/>
          <w:sz w:val="24"/>
          <w:szCs w:val="24"/>
        </w:rPr>
      </w:pPr>
    </w:p>
    <w:p w14:paraId="37EB8755" w14:textId="77777777" w:rsidR="003D6CCC" w:rsidRPr="00D05320" w:rsidRDefault="003D6CCC" w:rsidP="003D6CCC">
      <w:pPr>
        <w:spacing w:after="0" w:line="240" w:lineRule="auto"/>
        <w:ind w:left="1440"/>
        <w:rPr>
          <w:rFonts w:ascii="Times New Roman" w:hAnsi="Times New Roman"/>
          <w:color w:val="000000" w:themeColor="text1"/>
          <w:sz w:val="24"/>
          <w:szCs w:val="24"/>
        </w:rPr>
      </w:pPr>
    </w:p>
    <w:p w14:paraId="61B3A982" w14:textId="77777777" w:rsidR="003D6CCC" w:rsidRPr="00D05320" w:rsidRDefault="003D6CCC" w:rsidP="003D6CCC">
      <w:pPr>
        <w:numPr>
          <w:ilvl w:val="1"/>
          <w:numId w:val="36"/>
        </w:numPr>
        <w:spacing w:after="0" w:line="240" w:lineRule="auto"/>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 Optie 2:  de patiënt </w:t>
      </w:r>
      <w:proofErr w:type="spellStart"/>
      <w:r w:rsidRPr="00D05320">
        <w:rPr>
          <w:rFonts w:ascii="Times New Roman" w:hAnsi="Times New Roman"/>
          <w:color w:val="000000" w:themeColor="text1"/>
          <w:sz w:val="24"/>
          <w:szCs w:val="24"/>
        </w:rPr>
        <w:t>parametriseert</w:t>
      </w:r>
      <w:proofErr w:type="spellEnd"/>
      <w:r w:rsidRPr="00D05320">
        <w:rPr>
          <w:rFonts w:ascii="Times New Roman" w:hAnsi="Times New Roman"/>
          <w:color w:val="000000" w:themeColor="text1"/>
          <w:sz w:val="24"/>
          <w:szCs w:val="24"/>
        </w:rPr>
        <w:t xml:space="preserve"> zelf zijn matrix, hij kan bijvoorbeeld:</w:t>
      </w:r>
    </w:p>
    <w:p w14:paraId="372662F9" w14:textId="77777777" w:rsidR="003D6CCC" w:rsidRPr="00D05320" w:rsidRDefault="003D6CCC" w:rsidP="004433B6">
      <w:pPr>
        <w:spacing w:after="0" w:line="240" w:lineRule="auto"/>
        <w:rPr>
          <w:rFonts w:ascii="Times New Roman" w:hAnsi="Times New Roman"/>
          <w:color w:val="000000" w:themeColor="text1"/>
          <w:sz w:val="24"/>
          <w:szCs w:val="24"/>
        </w:rPr>
      </w:pPr>
    </w:p>
    <w:p w14:paraId="4806FA9E" w14:textId="614D37F4" w:rsidR="003D6CCC" w:rsidRPr="00D05320" w:rsidRDefault="003D6CCC" w:rsidP="004433B6">
      <w:pPr>
        <w:numPr>
          <w:ilvl w:val="2"/>
          <w:numId w:val="36"/>
        </w:numPr>
        <w:spacing w:after="0" w:line="240" w:lineRule="auto"/>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vakjes aanvinken of uitvinken in de matrix, zowel op de X-as (categorie van zorgverlener) als op de Y-as (categorieën van documenten/gegevens) voor onbepaalde duur, d.w.z. tot wanneer hij beslist dit </w:t>
      </w:r>
      <w:r w:rsidR="00787CE7">
        <w:rPr>
          <w:rFonts w:ascii="Times New Roman" w:hAnsi="Times New Roman"/>
          <w:color w:val="000000" w:themeColor="text1"/>
          <w:sz w:val="24"/>
          <w:szCs w:val="24"/>
        </w:rPr>
        <w:t>opnieuw</w:t>
      </w:r>
      <w:r w:rsidRPr="00D05320">
        <w:rPr>
          <w:rFonts w:ascii="Times New Roman" w:hAnsi="Times New Roman"/>
          <w:color w:val="000000" w:themeColor="text1"/>
          <w:sz w:val="24"/>
          <w:szCs w:val="24"/>
        </w:rPr>
        <w:t xml:space="preserve"> te wijzigen. De W</w:t>
      </w:r>
      <w:r w:rsidR="00D10E9F">
        <w:rPr>
          <w:rFonts w:ascii="Times New Roman" w:hAnsi="Times New Roman"/>
          <w:color w:val="000000" w:themeColor="text1"/>
          <w:sz w:val="24"/>
          <w:szCs w:val="24"/>
        </w:rPr>
        <w:t>erkgroep</w:t>
      </w:r>
      <w:r w:rsidRPr="00D05320">
        <w:rPr>
          <w:rFonts w:ascii="Times New Roman" w:hAnsi="Times New Roman"/>
          <w:color w:val="000000" w:themeColor="text1"/>
          <w:sz w:val="24"/>
          <w:szCs w:val="24"/>
        </w:rPr>
        <w:t xml:space="preserve"> Toegang heeft zich negatief uitgesproken over het feit dat de patiënt verhinderd wordt om bepaalde vakken uit te vinken. Om ervoor te zorgen dat de patiënt geen keuzes maakt die nadelig zouden zijn voor de kwaliteit van zijn zorg, zullen er berichten verschijnen om de patiënt alert te maken voor de gevolgen van zijn keuzes (pop-up, </w:t>
      </w:r>
      <w:proofErr w:type="spellStart"/>
      <w:r w:rsidRPr="00D05320">
        <w:rPr>
          <w:rFonts w:ascii="Times New Roman" w:hAnsi="Times New Roman"/>
          <w:color w:val="000000" w:themeColor="text1"/>
          <w:sz w:val="24"/>
          <w:szCs w:val="24"/>
        </w:rPr>
        <w:t>warning</w:t>
      </w:r>
      <w:proofErr w:type="spellEnd"/>
      <w:r w:rsidRPr="00D05320">
        <w:rPr>
          <w:rFonts w:ascii="Times New Roman" w:hAnsi="Times New Roman"/>
          <w:color w:val="000000" w:themeColor="text1"/>
          <w:sz w:val="24"/>
          <w:szCs w:val="24"/>
        </w:rPr>
        <w:t>, ...). </w:t>
      </w:r>
    </w:p>
    <w:p w14:paraId="463A335D" w14:textId="551BF240" w:rsidR="00022457" w:rsidRPr="00D05320" w:rsidRDefault="003D6CCC" w:rsidP="004433B6">
      <w:pPr>
        <w:numPr>
          <w:ilvl w:val="2"/>
          <w:numId w:val="36"/>
        </w:numPr>
        <w:spacing w:after="0" w:line="240" w:lineRule="auto"/>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Er moet een evenwicht worden gevonden tussen de invoering van voldoende </w:t>
      </w:r>
      <w:proofErr w:type="spellStart"/>
      <w:r w:rsidRPr="00D05320">
        <w:rPr>
          <w:rFonts w:ascii="Times New Roman" w:hAnsi="Times New Roman"/>
          <w:color w:val="000000" w:themeColor="text1"/>
          <w:sz w:val="24"/>
          <w:szCs w:val="24"/>
        </w:rPr>
        <w:t>warnings</w:t>
      </w:r>
      <w:proofErr w:type="spellEnd"/>
      <w:r w:rsidRPr="00D05320">
        <w:rPr>
          <w:rFonts w:ascii="Times New Roman" w:hAnsi="Times New Roman"/>
          <w:color w:val="000000" w:themeColor="text1"/>
          <w:sz w:val="24"/>
          <w:szCs w:val="24"/>
        </w:rPr>
        <w:t xml:space="preserve"> (bv. tweemaal klikken) en de gebruiksvriendelijkheid en het gebruiksgemak van het systeem. </w:t>
      </w:r>
    </w:p>
    <w:p w14:paraId="181DE393" w14:textId="121C3181" w:rsidR="00C63AC7" w:rsidRPr="00D05320" w:rsidRDefault="00022457" w:rsidP="00022457">
      <w:pPr>
        <w:numPr>
          <w:ilvl w:val="2"/>
          <w:numId w:val="36"/>
        </w:numPr>
        <w:spacing w:after="0" w:line="240" w:lineRule="auto"/>
        <w:rPr>
          <w:rFonts w:ascii="Times New Roman" w:hAnsi="Times New Roman"/>
          <w:color w:val="000000" w:themeColor="text1"/>
          <w:sz w:val="24"/>
          <w:szCs w:val="24"/>
        </w:rPr>
      </w:pPr>
      <w:r w:rsidRPr="00D05320">
        <w:rPr>
          <w:rFonts w:ascii="Times New Roman" w:hAnsi="Times New Roman"/>
          <w:color w:val="000000" w:themeColor="text1"/>
          <w:sz w:val="24"/>
          <w:szCs w:val="24"/>
        </w:rPr>
        <w:t xml:space="preserve">In het kader van de </w:t>
      </w:r>
      <w:proofErr w:type="spellStart"/>
      <w:r w:rsidRPr="00D05320">
        <w:rPr>
          <w:rFonts w:ascii="Times New Roman" w:hAnsi="Times New Roman"/>
          <w:color w:val="000000" w:themeColor="text1"/>
          <w:sz w:val="24"/>
          <w:szCs w:val="24"/>
        </w:rPr>
        <w:t>parametrisering</w:t>
      </w:r>
      <w:proofErr w:type="spellEnd"/>
      <w:r w:rsidRPr="00D05320">
        <w:rPr>
          <w:rFonts w:ascii="Times New Roman" w:hAnsi="Times New Roman"/>
          <w:color w:val="000000" w:themeColor="text1"/>
          <w:sz w:val="24"/>
          <w:szCs w:val="24"/>
        </w:rPr>
        <w:t xml:space="preserve"> zal de patiënt de toegangen van de leden binnen een </w:t>
      </w:r>
      <w:proofErr w:type="spellStart"/>
      <w:r w:rsidRPr="00D05320">
        <w:rPr>
          <w:rFonts w:ascii="Times New Roman" w:hAnsi="Times New Roman"/>
          <w:color w:val="000000" w:themeColor="text1"/>
          <w:sz w:val="24"/>
          <w:szCs w:val="24"/>
        </w:rPr>
        <w:t>CoT</w:t>
      </w:r>
      <w:proofErr w:type="spellEnd"/>
      <w:r w:rsidRPr="00D05320">
        <w:rPr>
          <w:rFonts w:ascii="Times New Roman" w:hAnsi="Times New Roman"/>
          <w:color w:val="000000" w:themeColor="text1"/>
          <w:sz w:val="24"/>
          <w:szCs w:val="24"/>
        </w:rPr>
        <w:t>-instelling niet kunnen regelen (bv. ziekenhuis).</w:t>
      </w:r>
    </w:p>
    <w:p w14:paraId="444A4EB1" w14:textId="136CA763" w:rsidR="00C63AC7" w:rsidRPr="005F76EF" w:rsidRDefault="00C63AC7" w:rsidP="003D6CCC">
      <w:pPr>
        <w:ind w:left="360" w:hanging="360"/>
        <w:rPr>
          <w:rFonts w:ascii="Times New Roman" w:hAnsi="Times New Roman"/>
          <w:color w:val="000000" w:themeColor="text1"/>
          <w:sz w:val="24"/>
          <w:szCs w:val="24"/>
        </w:rPr>
      </w:pPr>
    </w:p>
    <w:p w14:paraId="4A5E34D1" w14:textId="77777777" w:rsidR="00022457" w:rsidRPr="005F76EF" w:rsidRDefault="00022457" w:rsidP="003D6CCC">
      <w:pPr>
        <w:ind w:left="360" w:hanging="360"/>
        <w:rPr>
          <w:rFonts w:ascii="Times New Roman" w:hAnsi="Times New Roman"/>
          <w:color w:val="000000" w:themeColor="text1"/>
          <w:sz w:val="24"/>
          <w:szCs w:val="24"/>
        </w:rPr>
      </w:pPr>
    </w:p>
    <w:p w14:paraId="572C141E" w14:textId="77777777" w:rsidR="003D6CCC" w:rsidRPr="00D05320" w:rsidRDefault="003D6CCC" w:rsidP="00A72744">
      <w:pPr>
        <w:pStyle w:val="Heading2"/>
        <w:numPr>
          <w:ilvl w:val="0"/>
          <w:numId w:val="32"/>
        </w:numPr>
        <w:rPr>
          <w:rFonts w:ascii="Times New Roman" w:hAnsi="Times New Roman"/>
          <w:color w:val="000000" w:themeColor="text1"/>
          <w:sz w:val="24"/>
          <w:szCs w:val="24"/>
        </w:rPr>
      </w:pPr>
      <w:r w:rsidRPr="00D05320">
        <w:rPr>
          <w:rFonts w:ascii="Times New Roman" w:hAnsi="Times New Roman"/>
          <w:color w:val="000000" w:themeColor="text1"/>
          <w:sz w:val="24"/>
          <w:szCs w:val="24"/>
        </w:rPr>
        <w:t>Aanverwante projecten</w:t>
      </w:r>
    </w:p>
    <w:p w14:paraId="510C9CF6" w14:textId="60146C95" w:rsidR="003D6CCC" w:rsidRPr="00D05320" w:rsidRDefault="003D6CCC" w:rsidP="003D6CCC">
      <w:pPr>
        <w:ind w:left="360" w:hanging="360"/>
        <w:rPr>
          <w:rFonts w:ascii="Times New Roman" w:hAnsi="Times New Roman"/>
          <w:color w:val="000000" w:themeColor="text1"/>
          <w:sz w:val="24"/>
          <w:szCs w:val="24"/>
        </w:rPr>
      </w:pPr>
    </w:p>
    <w:p w14:paraId="0A968505" w14:textId="0481FE89" w:rsidR="00A72744" w:rsidRPr="00D05320" w:rsidRDefault="00A72744" w:rsidP="003D6CCC">
      <w:pPr>
        <w:ind w:left="360" w:hanging="360"/>
        <w:rPr>
          <w:rFonts w:ascii="Times New Roman" w:hAnsi="Times New Roman"/>
          <w:color w:val="000000" w:themeColor="text1"/>
          <w:sz w:val="24"/>
          <w:szCs w:val="24"/>
        </w:rPr>
      </w:pPr>
      <w:r w:rsidRPr="00D05320">
        <w:rPr>
          <w:rFonts w:ascii="Times New Roman" w:hAnsi="Times New Roman"/>
          <w:color w:val="000000" w:themeColor="text1"/>
          <w:sz w:val="24"/>
          <w:szCs w:val="24"/>
        </w:rPr>
        <w:t>Om deze evolutie te ondersteunen worden een reeks projecten opgestart:</w:t>
      </w:r>
    </w:p>
    <w:p w14:paraId="6BEE6FF1" w14:textId="6A686747" w:rsidR="003D6CCC" w:rsidRPr="00D05320" w:rsidRDefault="0056797A" w:rsidP="000A59D9">
      <w:pPr>
        <w:pStyle w:val="ListParagraph"/>
        <w:numPr>
          <w:ilvl w:val="0"/>
          <w:numId w:val="38"/>
        </w:numPr>
        <w:rPr>
          <w:color w:val="000000" w:themeColor="text1"/>
        </w:rPr>
      </w:pPr>
      <w:r w:rsidRPr="00D05320">
        <w:rPr>
          <w:color w:val="000000" w:themeColor="text1"/>
        </w:rPr>
        <w:lastRenderedPageBreak/>
        <w:t xml:space="preserve">Een gemeenschappelijke geïntegreerde dienst voor het beheer en de </w:t>
      </w:r>
      <w:proofErr w:type="spellStart"/>
      <w:r w:rsidRPr="00D05320">
        <w:rPr>
          <w:color w:val="000000" w:themeColor="text1"/>
        </w:rPr>
        <w:t>parametrisering</w:t>
      </w:r>
      <w:proofErr w:type="spellEnd"/>
      <w:r w:rsidRPr="00D05320">
        <w:rPr>
          <w:color w:val="000000" w:themeColor="text1"/>
        </w:rPr>
        <w:t xml:space="preserve"> van de toegangsmatrix aanbieden via het </w:t>
      </w:r>
      <w:proofErr w:type="spellStart"/>
      <w:r w:rsidRPr="00D05320">
        <w:rPr>
          <w:color w:val="000000" w:themeColor="text1"/>
        </w:rPr>
        <w:t>interfederale</w:t>
      </w:r>
      <w:proofErr w:type="spellEnd"/>
      <w:r w:rsidRPr="00D05320">
        <w:rPr>
          <w:color w:val="000000" w:themeColor="text1"/>
        </w:rPr>
        <w:t xml:space="preserve"> </w:t>
      </w:r>
      <w:proofErr w:type="spellStart"/>
      <w:r w:rsidRPr="00D05320">
        <w:rPr>
          <w:color w:val="000000" w:themeColor="text1"/>
        </w:rPr>
        <w:t>patiëntenportaal</w:t>
      </w:r>
      <w:proofErr w:type="spellEnd"/>
      <w:r w:rsidRPr="00D05320">
        <w:rPr>
          <w:color w:val="000000" w:themeColor="text1"/>
        </w:rPr>
        <w:t xml:space="preserve">. Er zal worden nagedacht over de toegang op basis van </w:t>
      </w:r>
      <w:proofErr w:type="spellStart"/>
      <w:r w:rsidR="00D10E9F">
        <w:rPr>
          <w:color w:val="000000" w:themeColor="text1"/>
        </w:rPr>
        <w:t>caresets</w:t>
      </w:r>
      <w:proofErr w:type="spellEnd"/>
      <w:r w:rsidRPr="00D05320">
        <w:rPr>
          <w:color w:val="000000" w:themeColor="text1"/>
        </w:rPr>
        <w:t xml:space="preserve"> en het FHIR-formaat als deel van de oplossing.</w:t>
      </w:r>
    </w:p>
    <w:p w14:paraId="354963F1" w14:textId="77777777" w:rsidR="003D6CCC" w:rsidRPr="005F76EF" w:rsidRDefault="003D6CCC" w:rsidP="003D6CCC">
      <w:pPr>
        <w:spacing w:after="0" w:line="240" w:lineRule="auto"/>
        <w:ind w:left="360"/>
        <w:rPr>
          <w:rFonts w:ascii="Times New Roman" w:hAnsi="Times New Roman"/>
          <w:color w:val="000000" w:themeColor="text1"/>
          <w:sz w:val="24"/>
          <w:szCs w:val="24"/>
        </w:rPr>
      </w:pPr>
    </w:p>
    <w:p w14:paraId="50E6F623" w14:textId="6ECF5BC2" w:rsidR="00160CD7" w:rsidRPr="00D05320" w:rsidRDefault="003D6CCC" w:rsidP="00BB5F77">
      <w:pPr>
        <w:pStyle w:val="ListParagraph"/>
        <w:numPr>
          <w:ilvl w:val="0"/>
          <w:numId w:val="39"/>
        </w:numPr>
        <w:rPr>
          <w:color w:val="000000" w:themeColor="text1"/>
        </w:rPr>
      </w:pPr>
      <w:r w:rsidRPr="00D05320">
        <w:rPr>
          <w:color w:val="000000" w:themeColor="text1"/>
        </w:rPr>
        <w:t>Om de patiënt te ondersteunen bij de mogelijkheden die hem geboden worden op het vlak van beheer van zijn toegangsmatrix, wordt eraan herinnerd dat artikel 22 van het protocolakkoord voorziet in een plan voor digitale inclusie (strijd tegen de digitale kloof) om bij te dragen aan de empowerment van de patiënt. Dit veronderstelt dat er vorderingen worden geboekt in het project tot harmonisering van de mandaatregels.</w:t>
      </w:r>
    </w:p>
    <w:p w14:paraId="240025F4" w14:textId="77777777" w:rsidR="00820E0B" w:rsidRPr="005F76EF" w:rsidRDefault="00820E0B" w:rsidP="003A461F">
      <w:pPr>
        <w:pStyle w:val="ListParagraph"/>
        <w:rPr>
          <w:color w:val="000000" w:themeColor="text1"/>
        </w:rPr>
      </w:pPr>
    </w:p>
    <w:p w14:paraId="20B2D61C" w14:textId="31EBAB4C" w:rsidR="003D6CCC" w:rsidRPr="00D05320" w:rsidRDefault="003D6CCC" w:rsidP="003D6CCC">
      <w:pPr>
        <w:pStyle w:val="ListParagraph"/>
        <w:numPr>
          <w:ilvl w:val="0"/>
          <w:numId w:val="39"/>
        </w:numPr>
        <w:rPr>
          <w:color w:val="000000" w:themeColor="text1"/>
        </w:rPr>
      </w:pPr>
      <w:r w:rsidRPr="00D05320">
        <w:rPr>
          <w:color w:val="000000" w:themeColor="text1"/>
        </w:rPr>
        <w:t xml:space="preserve">De implementatie van de principes van het protocolakkoord met betrekking tot de </w:t>
      </w:r>
      <w:proofErr w:type="spellStart"/>
      <w:r w:rsidRPr="00D05320">
        <w:rPr>
          <w:color w:val="000000" w:themeColor="text1"/>
        </w:rPr>
        <w:t>loggings</w:t>
      </w:r>
      <w:proofErr w:type="spellEnd"/>
      <w:r w:rsidRPr="00D05320">
        <w:rPr>
          <w:color w:val="000000" w:themeColor="text1"/>
        </w:rPr>
        <w:t xml:space="preserve"> (betrouwbaar, up-to-date en volledig, ook bij toegang volgens “break-</w:t>
      </w:r>
      <w:proofErr w:type="spellStart"/>
      <w:r w:rsidRPr="00D05320">
        <w:rPr>
          <w:color w:val="000000" w:themeColor="text1"/>
        </w:rPr>
        <w:t>the</w:t>
      </w:r>
      <w:proofErr w:type="spellEnd"/>
      <w:r w:rsidRPr="00D05320">
        <w:rPr>
          <w:color w:val="000000" w:themeColor="text1"/>
        </w:rPr>
        <w:t>-</w:t>
      </w:r>
      <w:proofErr w:type="spellStart"/>
      <w:r w:rsidRPr="00D05320">
        <w:rPr>
          <w:color w:val="000000" w:themeColor="text1"/>
        </w:rPr>
        <w:t>glass</w:t>
      </w:r>
      <w:proofErr w:type="spellEnd"/>
      <w:r w:rsidRPr="00D05320">
        <w:rPr>
          <w:color w:val="000000" w:themeColor="text1"/>
        </w:rPr>
        <w:t>”-principe) is belangrijk, idem wat betreft de transparantie inzake de afgesloten/actieve therapeutische relaties en zorgrelaties (en de duur ervan). Het protocol bepaalt dat “de partijen aan de zorggebruiker een geïntegreerd overzicht bieden van de wijze waarop de zorggebruiker en zijn/haar vertegenwoordiger inzage kan krijgen in de lijst van personen die toegang hebben gehad tot zijn/haar gegevens en voor welke doeleinden. Hiertoe bezorgen ze de zorggebruiker en zijn/haar vertegenwoordiger zo snel mogelijk een overzicht van de toepassingen zodat de zorggebruiker en zijn vertegenwoordiger een volledig, actueel, duidelijk en begrijpelijk zicht krijgen op de toegang tot zijn gegevens”.</w:t>
      </w:r>
    </w:p>
    <w:p w14:paraId="4D0F3E4E" w14:textId="77777777" w:rsidR="00160CD7" w:rsidRPr="005F76EF" w:rsidRDefault="00160CD7" w:rsidP="00160CD7">
      <w:pPr>
        <w:pStyle w:val="ListParagraph"/>
        <w:ind w:left="1080"/>
        <w:rPr>
          <w:color w:val="000000" w:themeColor="text1"/>
        </w:rPr>
      </w:pPr>
    </w:p>
    <w:p w14:paraId="742061D7" w14:textId="0264D8A2" w:rsidR="0022274E" w:rsidRPr="00D05320" w:rsidRDefault="00422EF2" w:rsidP="00D20DDD">
      <w:pPr>
        <w:pStyle w:val="ListParagraph"/>
        <w:numPr>
          <w:ilvl w:val="0"/>
          <w:numId w:val="39"/>
        </w:numPr>
        <w:rPr>
          <w:color w:val="000000" w:themeColor="text1"/>
        </w:rPr>
      </w:pPr>
      <w:r w:rsidRPr="00D05320">
        <w:rPr>
          <w:color w:val="000000" w:themeColor="text1"/>
        </w:rPr>
        <w:t xml:space="preserve">Er zal een studie worden opgestart om de behoeften te analyseren op het vlak van beheer van niet-standaard registraties van therapeutische relaties (bv. afwijkingsprocedures wanneer het niet mogelijk is om de </w:t>
      </w:r>
      <w:proofErr w:type="spellStart"/>
      <w:r w:rsidRPr="00D05320">
        <w:rPr>
          <w:color w:val="000000" w:themeColor="text1"/>
        </w:rPr>
        <w:t>eID</w:t>
      </w:r>
      <w:proofErr w:type="spellEnd"/>
      <w:r w:rsidRPr="00D05320">
        <w:rPr>
          <w:color w:val="000000" w:themeColor="text1"/>
        </w:rPr>
        <w:t xml:space="preserve">-kaart uit te lezen of bij gebrek eraan) alsook de registratie van </w:t>
      </w:r>
      <w:r w:rsidR="00787CE7">
        <w:rPr>
          <w:color w:val="000000" w:themeColor="text1"/>
        </w:rPr>
        <w:t xml:space="preserve">de </w:t>
      </w:r>
      <w:r w:rsidRPr="00D05320">
        <w:rPr>
          <w:color w:val="000000" w:themeColor="text1"/>
        </w:rPr>
        <w:t>break-</w:t>
      </w:r>
      <w:proofErr w:type="spellStart"/>
      <w:r w:rsidRPr="00D05320">
        <w:rPr>
          <w:color w:val="000000" w:themeColor="text1"/>
        </w:rPr>
        <w:t>the</w:t>
      </w:r>
      <w:proofErr w:type="spellEnd"/>
      <w:r w:rsidRPr="00D05320">
        <w:rPr>
          <w:color w:val="000000" w:themeColor="text1"/>
        </w:rPr>
        <w:t>-</w:t>
      </w:r>
      <w:proofErr w:type="spellStart"/>
      <w:r w:rsidRPr="00D05320">
        <w:rPr>
          <w:color w:val="000000" w:themeColor="text1"/>
        </w:rPr>
        <w:t>glass</w:t>
      </w:r>
      <w:proofErr w:type="spellEnd"/>
      <w:r w:rsidR="00D20DDD">
        <w:rPr>
          <w:color w:val="000000" w:themeColor="text1"/>
        </w:rPr>
        <w:t>-procedure</w:t>
      </w:r>
      <w:r w:rsidRPr="00D05320">
        <w:rPr>
          <w:color w:val="000000" w:themeColor="text1"/>
        </w:rPr>
        <w:t xml:space="preserve"> (</w:t>
      </w:r>
      <w:r w:rsidR="00D20DDD">
        <w:rPr>
          <w:color w:val="000000" w:themeColor="text1"/>
        </w:rPr>
        <w:t>l</w:t>
      </w:r>
      <w:r w:rsidR="00D20DDD" w:rsidRPr="00D20DDD">
        <w:rPr>
          <w:color w:val="000000" w:themeColor="text1"/>
        </w:rPr>
        <w:t>evensbedreigende noodsituatie</w:t>
      </w:r>
      <w:r w:rsidRPr="00D05320">
        <w:rPr>
          <w:color w:val="000000" w:themeColor="text1"/>
        </w:rPr>
        <w:t>).</w:t>
      </w:r>
    </w:p>
    <w:p w14:paraId="11DBFDF2" w14:textId="77777777" w:rsidR="0022274E" w:rsidRPr="005F76EF" w:rsidRDefault="0022274E" w:rsidP="00D821CC">
      <w:pPr>
        <w:pStyle w:val="ListParagraph"/>
        <w:ind w:left="1080"/>
        <w:rPr>
          <w:color w:val="000000" w:themeColor="text1"/>
        </w:rPr>
      </w:pPr>
    </w:p>
    <w:p w14:paraId="0B16DE06" w14:textId="5323A424" w:rsidR="009706E8" w:rsidRPr="00D05320" w:rsidRDefault="003D6CCC" w:rsidP="009706E8">
      <w:pPr>
        <w:pStyle w:val="ListParagraph"/>
        <w:numPr>
          <w:ilvl w:val="0"/>
          <w:numId w:val="39"/>
        </w:numPr>
        <w:jc w:val="both"/>
        <w:rPr>
          <w:rFonts w:eastAsia="Times New Roman"/>
          <w:color w:val="000000" w:themeColor="text1"/>
        </w:rPr>
      </w:pPr>
      <w:r w:rsidRPr="00D05320">
        <w:rPr>
          <w:color w:val="000000" w:themeColor="text1"/>
        </w:rPr>
        <w:t xml:space="preserve">De problematiek van het op elkaar afstemmen van de duur van de therapeutische relaties zal niet in deze nota worden besproken maar kan wel het voorwerp uitmaken van een specifiek project. Wat de </w:t>
      </w:r>
      <w:proofErr w:type="spellStart"/>
      <w:r w:rsidRPr="00D05320">
        <w:rPr>
          <w:color w:val="000000" w:themeColor="text1"/>
        </w:rPr>
        <w:t>officina</w:t>
      </w:r>
      <w:proofErr w:type="spellEnd"/>
      <w:r w:rsidRPr="00D05320">
        <w:rPr>
          <w:color w:val="000000" w:themeColor="text1"/>
        </w:rPr>
        <w:t>-apothekers betreft, zal het echter noodzakelijk zijn om:</w:t>
      </w:r>
    </w:p>
    <w:p w14:paraId="07504A26" w14:textId="77777777" w:rsidR="009706E8" w:rsidRPr="005F76EF" w:rsidRDefault="009706E8" w:rsidP="009706E8">
      <w:pPr>
        <w:pStyle w:val="ListParagraph"/>
        <w:rPr>
          <w:color w:val="000000" w:themeColor="text1"/>
        </w:rPr>
      </w:pPr>
    </w:p>
    <w:p w14:paraId="65B1D438" w14:textId="1C13D084" w:rsidR="00326019" w:rsidRPr="00D05320" w:rsidRDefault="003E0881" w:rsidP="009706E8">
      <w:pPr>
        <w:pStyle w:val="ListParagraph"/>
        <w:numPr>
          <w:ilvl w:val="1"/>
          <w:numId w:val="39"/>
        </w:numPr>
        <w:jc w:val="both"/>
        <w:rPr>
          <w:color w:val="000000" w:themeColor="text1"/>
        </w:rPr>
      </w:pPr>
      <w:r w:rsidRPr="00D05320">
        <w:rPr>
          <w:color w:val="000000" w:themeColor="text1"/>
        </w:rPr>
        <w:t xml:space="preserve">een onderscheid te maken tussen de duur van de therapeutische relatie bij de aflevering van geneesmiddelen aan de hand van een </w:t>
      </w:r>
      <w:proofErr w:type="spellStart"/>
      <w:r w:rsidRPr="00D05320">
        <w:rPr>
          <w:color w:val="000000" w:themeColor="text1"/>
        </w:rPr>
        <w:t>eID</w:t>
      </w:r>
      <w:proofErr w:type="spellEnd"/>
      <w:r w:rsidRPr="00D05320">
        <w:rPr>
          <w:color w:val="000000" w:themeColor="text1"/>
        </w:rPr>
        <w:t>-kaart of RID maar zonder specifiek akkoord, een korte standaard therapeutische relatie van 3 maanden,</w:t>
      </w:r>
    </w:p>
    <w:p w14:paraId="76A52DB2" w14:textId="08B881A2" w:rsidR="00671592" w:rsidRDefault="00DF1F19" w:rsidP="004506E9">
      <w:pPr>
        <w:pStyle w:val="ListParagraph"/>
        <w:numPr>
          <w:ilvl w:val="1"/>
          <w:numId w:val="39"/>
        </w:numPr>
        <w:tabs>
          <w:tab w:val="num" w:pos="1440"/>
        </w:tabs>
        <w:jc w:val="both"/>
        <w:rPr>
          <w:color w:val="000000" w:themeColor="text1"/>
        </w:rPr>
      </w:pPr>
      <w:r w:rsidRPr="003D086B">
        <w:rPr>
          <w:color w:val="000000" w:themeColor="text1"/>
        </w:rPr>
        <w:t xml:space="preserve">en een therapeutische relatie van langere duur (15 maanden) bij het uitlezen van de </w:t>
      </w:r>
      <w:proofErr w:type="spellStart"/>
      <w:r w:rsidRPr="003D086B">
        <w:rPr>
          <w:color w:val="000000" w:themeColor="text1"/>
        </w:rPr>
        <w:t>eID</w:t>
      </w:r>
      <w:proofErr w:type="spellEnd"/>
      <w:r w:rsidRPr="003D086B">
        <w:rPr>
          <w:color w:val="000000" w:themeColor="text1"/>
        </w:rPr>
        <w:t xml:space="preserve">-kaart </w:t>
      </w:r>
      <w:r w:rsidRPr="003D086B">
        <w:rPr>
          <w:color w:val="000000" w:themeColor="text1"/>
          <w:u w:val="single"/>
        </w:rPr>
        <w:t>en</w:t>
      </w:r>
      <w:r w:rsidRPr="003D086B">
        <w:rPr>
          <w:color w:val="000000" w:themeColor="text1"/>
        </w:rPr>
        <w:t xml:space="preserve"> met het uitdrukkelijk akkoord van de patiënt. Deze soorten therapeutische relaties (evenals alle andere) zouden vlot zichtbaar moeten zijn voor de patiënt via het </w:t>
      </w:r>
      <w:proofErr w:type="spellStart"/>
      <w:r w:rsidRPr="003D086B">
        <w:rPr>
          <w:color w:val="000000" w:themeColor="text1"/>
        </w:rPr>
        <w:t>interfederale</w:t>
      </w:r>
      <w:proofErr w:type="spellEnd"/>
      <w:r w:rsidRPr="003D086B">
        <w:rPr>
          <w:color w:val="000000" w:themeColor="text1"/>
        </w:rPr>
        <w:t xml:space="preserve"> </w:t>
      </w:r>
      <w:proofErr w:type="spellStart"/>
      <w:r w:rsidRPr="003D086B">
        <w:rPr>
          <w:color w:val="000000" w:themeColor="text1"/>
        </w:rPr>
        <w:t>patiëntenportaal</w:t>
      </w:r>
      <w:proofErr w:type="spellEnd"/>
      <w:r w:rsidRPr="003D086B">
        <w:rPr>
          <w:color w:val="000000" w:themeColor="text1"/>
        </w:rPr>
        <w:t>.</w:t>
      </w:r>
    </w:p>
    <w:p w14:paraId="2951E4F7" w14:textId="77777777" w:rsidR="00BF60B4" w:rsidRPr="00BF60B4" w:rsidRDefault="00BF60B4" w:rsidP="00BF60B4">
      <w:pPr>
        <w:jc w:val="both"/>
        <w:rPr>
          <w:color w:val="000000" w:themeColor="text1"/>
        </w:rPr>
      </w:pPr>
    </w:p>
    <w:p w14:paraId="3EB72EAA" w14:textId="77777777" w:rsidR="003D086B" w:rsidRPr="003D086B" w:rsidRDefault="003D086B" w:rsidP="003D086B">
      <w:pPr>
        <w:pStyle w:val="ListParagraph"/>
        <w:tabs>
          <w:tab w:val="num" w:pos="1440"/>
        </w:tabs>
        <w:ind w:left="1440"/>
        <w:jc w:val="both"/>
        <w:rPr>
          <w:color w:val="000000" w:themeColor="text1"/>
        </w:rPr>
      </w:pPr>
    </w:p>
    <w:p w14:paraId="321FC058" w14:textId="77777777" w:rsidR="00DD0FFD" w:rsidRPr="00D05320" w:rsidRDefault="00DD0FFD" w:rsidP="29EB3C4C">
      <w:pPr>
        <w:pStyle w:val="Heading2"/>
        <w:numPr>
          <w:ilvl w:val="0"/>
          <w:numId w:val="32"/>
        </w:numPr>
        <w:rPr>
          <w:rFonts w:ascii="Times New Roman" w:hAnsi="Times New Roman"/>
          <w:color w:val="000000" w:themeColor="text1"/>
          <w:sz w:val="24"/>
          <w:szCs w:val="24"/>
        </w:rPr>
      </w:pPr>
      <w:r w:rsidRPr="00D05320">
        <w:rPr>
          <w:rFonts w:ascii="Times New Roman" w:hAnsi="Times New Roman"/>
          <w:color w:val="000000" w:themeColor="text1"/>
          <w:sz w:val="24"/>
          <w:szCs w:val="24"/>
        </w:rPr>
        <w:lastRenderedPageBreak/>
        <w:t>Voorstel tot beslissing en volgende stappen</w:t>
      </w:r>
    </w:p>
    <w:p w14:paraId="1AB9FB4B" w14:textId="77777777" w:rsidR="29EB3C4C" w:rsidRPr="005F76EF" w:rsidRDefault="29EB3C4C" w:rsidP="29EB3C4C">
      <w:pPr>
        <w:jc w:val="both"/>
        <w:rPr>
          <w:rFonts w:ascii="Times New Roman" w:eastAsia="Times New Roman" w:hAnsi="Times New Roman"/>
          <w:color w:val="000000" w:themeColor="text1"/>
          <w:sz w:val="24"/>
          <w:szCs w:val="24"/>
        </w:rPr>
      </w:pPr>
    </w:p>
    <w:p w14:paraId="3FFA6252" w14:textId="75F43B33" w:rsidR="00FB051B" w:rsidRPr="00D05320" w:rsidRDefault="0001132C" w:rsidP="003D086B">
      <w:pPr>
        <w:rPr>
          <w:rFonts w:ascii="Times New Roman" w:eastAsia="Times New Roman" w:hAnsi="Times New Roman"/>
          <w:b/>
          <w:bCs/>
          <w:color w:val="000000" w:themeColor="text1"/>
          <w:sz w:val="24"/>
          <w:szCs w:val="24"/>
        </w:rPr>
      </w:pPr>
      <w:r w:rsidRPr="00D05320">
        <w:rPr>
          <w:rFonts w:ascii="Times New Roman" w:hAnsi="Times New Roman"/>
          <w:color w:val="000000" w:themeColor="text1"/>
          <w:sz w:val="24"/>
          <w:szCs w:val="24"/>
        </w:rPr>
        <w:t xml:space="preserve">Het Beheerscomité van het eHealth-platform wordt verzocht de voorstellen met betrekking tot de toegangsmatrix goed te keuren.  </w:t>
      </w:r>
    </w:p>
    <w:p w14:paraId="0F702A06" w14:textId="4207CAC3" w:rsidR="00DD0FFD" w:rsidRPr="009F2D3F" w:rsidRDefault="00DD0FFD" w:rsidP="29EB3C4C">
      <w:pPr>
        <w:pStyle w:val="Heading1"/>
        <w:rPr>
          <w:rFonts w:ascii="Times New Roman" w:hAnsi="Times New Roman"/>
          <w:color w:val="000000" w:themeColor="text1"/>
        </w:rPr>
      </w:pPr>
      <w:r>
        <w:rPr>
          <w:rFonts w:ascii="Times New Roman" w:hAnsi="Times New Roman"/>
          <w:color w:val="000000" w:themeColor="text1"/>
          <w:sz w:val="24"/>
        </w:rPr>
        <w:t>Bijlage 1: voorstel tot vereenvoudigde en uitgebreide matrix</w:t>
      </w:r>
    </w:p>
    <w:p w14:paraId="36233F09" w14:textId="38E58C5C" w:rsidR="29EB3C4C" w:rsidRPr="009F2D3F" w:rsidRDefault="29EB3C4C" w:rsidP="29EB3C4C">
      <w:pPr>
        <w:rPr>
          <w:color w:val="000000" w:themeColor="text1"/>
        </w:rPr>
      </w:pPr>
    </w:p>
    <w:p w14:paraId="3EBD34D1" w14:textId="3E339942" w:rsidR="29EB3C4C" w:rsidRPr="009F2D3F" w:rsidRDefault="29EB3C4C" w:rsidP="29EB3C4C">
      <w:pPr>
        <w:rPr>
          <w:rFonts w:ascii="Times New Roman" w:eastAsia="Times New Roman" w:hAnsi="Times New Roman"/>
          <w:color w:val="000000" w:themeColor="text1"/>
          <w:sz w:val="24"/>
          <w:szCs w:val="24"/>
        </w:rPr>
      </w:pPr>
      <w:r>
        <w:rPr>
          <w:rFonts w:ascii="Times New Roman" w:hAnsi="Times New Roman"/>
          <w:color w:val="000000" w:themeColor="text1"/>
          <w:sz w:val="24"/>
        </w:rPr>
        <w:t>De vakjes in het groen duiden de uitbreidingen aan ten opzichte van de huidige situatie.</w:t>
      </w:r>
    </w:p>
    <w:p w14:paraId="52E765AE" w14:textId="599D7B8C" w:rsidR="00C67286" w:rsidRPr="009F2D3F" w:rsidRDefault="007B2C41" w:rsidP="29EB3C4C">
      <w:pPr>
        <w:rPr>
          <w:rFonts w:ascii="Times New Roman" w:eastAsia="Times New Roman" w:hAnsi="Times New Roman"/>
          <w:color w:val="000000" w:themeColor="text1"/>
          <w:sz w:val="24"/>
          <w:szCs w:val="24"/>
        </w:rPr>
      </w:pPr>
      <w:r>
        <w:rPr>
          <w:rFonts w:ascii="Times New Roman" w:hAnsi="Times New Roman"/>
          <w:noProof/>
          <w:color w:val="000000" w:themeColor="text1"/>
          <w:sz w:val="24"/>
          <w:lang w:val="en-US"/>
        </w:rPr>
        <w:drawing>
          <wp:inline distT="0" distB="0" distL="0" distR="0" wp14:anchorId="70A1F135" wp14:editId="07EDF8C4">
            <wp:extent cx="5490845" cy="2720340"/>
            <wp:effectExtent l="0" t="0" r="0" b="0"/>
            <wp:docPr id="1998552989" name="Image 1" descr="Une image contenant texte, capture d’écran, Parallèl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52989" name="Image 1" descr="Une image contenant texte, capture d’écran, Parallèle, nombre&#10;&#10;Description générée automatiquement"/>
                    <pic:cNvPicPr/>
                  </pic:nvPicPr>
                  <pic:blipFill>
                    <a:blip r:embed="rId12"/>
                    <a:stretch>
                      <a:fillRect/>
                    </a:stretch>
                  </pic:blipFill>
                  <pic:spPr>
                    <a:xfrm>
                      <a:off x="0" y="0"/>
                      <a:ext cx="5490845" cy="2720340"/>
                    </a:xfrm>
                    <a:prstGeom prst="rect">
                      <a:avLst/>
                    </a:prstGeom>
                  </pic:spPr>
                </pic:pic>
              </a:graphicData>
            </a:graphic>
          </wp:inline>
        </w:drawing>
      </w:r>
    </w:p>
    <w:p w14:paraId="22453928" w14:textId="3D8E995A" w:rsidR="00EE0D03" w:rsidRPr="00192B09" w:rsidRDefault="00C67286" w:rsidP="00EE0D03">
      <w:pPr>
        <w:pStyle w:val="ListParagraph"/>
        <w:ind w:left="360"/>
        <w:contextualSpacing w:val="0"/>
        <w:jc w:val="both"/>
        <w:rPr>
          <w:color w:val="000000" w:themeColor="text1"/>
        </w:rPr>
      </w:pPr>
      <w:r w:rsidRPr="00192B09">
        <w:rPr>
          <w:color w:val="000000" w:themeColor="text1"/>
        </w:rPr>
        <w:t>De voornaamste wijzigingen zijn de volgende:</w:t>
      </w:r>
    </w:p>
    <w:p w14:paraId="3E29E4E8" w14:textId="14AB0C5C" w:rsidR="00EE0D03" w:rsidRPr="00192B09" w:rsidRDefault="00C67286" w:rsidP="00EE0D03">
      <w:pPr>
        <w:pStyle w:val="ListParagraph"/>
        <w:numPr>
          <w:ilvl w:val="0"/>
          <w:numId w:val="45"/>
        </w:numPr>
        <w:contextualSpacing w:val="0"/>
        <w:jc w:val="both"/>
        <w:rPr>
          <w:color w:val="000000" w:themeColor="text1"/>
        </w:rPr>
      </w:pPr>
      <w:r w:rsidRPr="00192B09">
        <w:rPr>
          <w:color w:val="000000" w:themeColor="text1"/>
        </w:rPr>
        <w:t>Toevoeging van de toegang "</w:t>
      </w:r>
      <w:proofErr w:type="spellStart"/>
      <w:r w:rsidRPr="00192B09">
        <w:rPr>
          <w:color w:val="000000" w:themeColor="text1"/>
        </w:rPr>
        <w:t>problem</w:t>
      </w:r>
      <w:proofErr w:type="spellEnd"/>
      <w:r w:rsidRPr="00192B09">
        <w:rPr>
          <w:color w:val="000000" w:themeColor="text1"/>
        </w:rPr>
        <w:t xml:space="preserve"> &amp; treatment” voor de tandartsen, apothekers en kinesitherapeuten alsook de risico’s voor de kinesitherapeuten.</w:t>
      </w:r>
    </w:p>
    <w:p w14:paraId="6AEA7DBA" w14:textId="32E8DA3E" w:rsidR="00C32A67" w:rsidRPr="00192B09" w:rsidRDefault="00C32A67" w:rsidP="00EE0D03">
      <w:pPr>
        <w:pStyle w:val="ListParagraph"/>
        <w:numPr>
          <w:ilvl w:val="0"/>
          <w:numId w:val="45"/>
        </w:numPr>
        <w:contextualSpacing w:val="0"/>
        <w:jc w:val="both"/>
        <w:rPr>
          <w:color w:val="000000" w:themeColor="text1"/>
        </w:rPr>
      </w:pPr>
      <w:r w:rsidRPr="00192B09">
        <w:rPr>
          <w:color w:val="000000" w:themeColor="text1"/>
        </w:rPr>
        <w:t>Toevoeging van de toegang tot de "</w:t>
      </w:r>
      <w:proofErr w:type="spellStart"/>
      <w:r w:rsidRPr="00192B09">
        <w:rPr>
          <w:color w:val="000000" w:themeColor="text1"/>
        </w:rPr>
        <w:t>result</w:t>
      </w:r>
      <w:proofErr w:type="spellEnd"/>
      <w:r w:rsidRPr="00192B09">
        <w:rPr>
          <w:color w:val="000000" w:themeColor="text1"/>
        </w:rPr>
        <w:t xml:space="preserve"> of </w:t>
      </w:r>
      <w:proofErr w:type="spellStart"/>
      <w:r w:rsidRPr="00192B09">
        <w:rPr>
          <w:color w:val="000000" w:themeColor="text1"/>
        </w:rPr>
        <w:t>other</w:t>
      </w:r>
      <w:proofErr w:type="spellEnd"/>
      <w:r w:rsidRPr="00192B09">
        <w:rPr>
          <w:color w:val="000000" w:themeColor="text1"/>
        </w:rPr>
        <w:t xml:space="preserve"> </w:t>
      </w:r>
      <w:proofErr w:type="spellStart"/>
      <w:r w:rsidRPr="00192B09">
        <w:rPr>
          <w:color w:val="000000" w:themeColor="text1"/>
        </w:rPr>
        <w:t>technical</w:t>
      </w:r>
      <w:proofErr w:type="spellEnd"/>
      <w:r w:rsidRPr="00192B09">
        <w:rPr>
          <w:color w:val="000000" w:themeColor="text1"/>
        </w:rPr>
        <w:t xml:space="preserve"> examination” voor de verpleegkundigen</w:t>
      </w:r>
    </w:p>
    <w:p w14:paraId="4EFB4525" w14:textId="56EAA868" w:rsidR="00746B31" w:rsidRPr="00192B09" w:rsidRDefault="00A97D90" w:rsidP="00EE0D03">
      <w:pPr>
        <w:pStyle w:val="ListParagraph"/>
        <w:numPr>
          <w:ilvl w:val="0"/>
          <w:numId w:val="45"/>
        </w:numPr>
        <w:contextualSpacing w:val="0"/>
        <w:jc w:val="both"/>
        <w:rPr>
          <w:color w:val="000000" w:themeColor="text1"/>
        </w:rPr>
      </w:pPr>
      <w:r w:rsidRPr="00192B09">
        <w:rPr>
          <w:color w:val="000000" w:themeColor="text1"/>
        </w:rPr>
        <w:t xml:space="preserve">Toevoeging van de resultaten van de beeldvorming voor de tandartsen </w:t>
      </w:r>
    </w:p>
    <w:p w14:paraId="0596635C" w14:textId="706DD106" w:rsidR="00EE0D03" w:rsidRPr="00192B09" w:rsidRDefault="00C67286" w:rsidP="00EE0D03">
      <w:pPr>
        <w:pStyle w:val="ListParagraph"/>
        <w:numPr>
          <w:ilvl w:val="0"/>
          <w:numId w:val="45"/>
        </w:numPr>
        <w:contextualSpacing w:val="0"/>
        <w:jc w:val="both"/>
        <w:rPr>
          <w:color w:val="000000" w:themeColor="text1"/>
        </w:rPr>
      </w:pPr>
      <w:r w:rsidRPr="00192B09">
        <w:rPr>
          <w:color w:val="000000" w:themeColor="text1"/>
        </w:rPr>
        <w:t>Toevoeging van de “</w:t>
      </w:r>
      <w:proofErr w:type="spellStart"/>
      <w:r w:rsidRPr="00192B09">
        <w:rPr>
          <w:color w:val="000000" w:themeColor="text1"/>
        </w:rPr>
        <w:t>social</w:t>
      </w:r>
      <w:proofErr w:type="spellEnd"/>
      <w:r w:rsidRPr="00192B09">
        <w:rPr>
          <w:color w:val="000000" w:themeColor="text1"/>
        </w:rPr>
        <w:t xml:space="preserve"> </w:t>
      </w:r>
      <w:proofErr w:type="spellStart"/>
      <w:r w:rsidRPr="00192B09">
        <w:rPr>
          <w:color w:val="000000" w:themeColor="text1"/>
        </w:rPr>
        <w:t>risks</w:t>
      </w:r>
      <w:proofErr w:type="spellEnd"/>
      <w:r w:rsidRPr="00192B09">
        <w:rPr>
          <w:color w:val="000000" w:themeColor="text1"/>
        </w:rPr>
        <w:t xml:space="preserve">” voor de vroedvrouwen.  </w:t>
      </w:r>
    </w:p>
    <w:p w14:paraId="3FF8CC1D" w14:textId="6A6E8A10" w:rsidR="00772B94" w:rsidRPr="00192B09" w:rsidRDefault="00772B94" w:rsidP="00EE0D03">
      <w:pPr>
        <w:pStyle w:val="ListParagraph"/>
        <w:numPr>
          <w:ilvl w:val="0"/>
          <w:numId w:val="45"/>
        </w:numPr>
        <w:contextualSpacing w:val="0"/>
        <w:jc w:val="both"/>
        <w:rPr>
          <w:color w:val="000000" w:themeColor="text1"/>
        </w:rPr>
      </w:pPr>
      <w:r w:rsidRPr="00192B09">
        <w:rPr>
          <w:color w:val="000000" w:themeColor="text1"/>
        </w:rPr>
        <w:t>Toevoeging van het medicatieschema v</w:t>
      </w:r>
      <w:r w:rsidR="004651BE" w:rsidRPr="00192B09">
        <w:rPr>
          <w:color w:val="000000" w:themeColor="text1"/>
        </w:rPr>
        <w:t>oor</w:t>
      </w:r>
      <w:r w:rsidRPr="00192B09">
        <w:rPr>
          <w:color w:val="000000" w:themeColor="text1"/>
        </w:rPr>
        <w:t xml:space="preserve"> de kine</w:t>
      </w:r>
      <w:r w:rsidR="004651BE" w:rsidRPr="00192B09">
        <w:rPr>
          <w:color w:val="000000" w:themeColor="text1"/>
        </w:rPr>
        <w:t>sitherapeuten</w:t>
      </w:r>
    </w:p>
    <w:p w14:paraId="5F8DA776" w14:textId="21056590" w:rsidR="002D3A6B" w:rsidRPr="00192B09" w:rsidRDefault="00C67286" w:rsidP="002D3A6B">
      <w:pPr>
        <w:pStyle w:val="ListParagraph"/>
        <w:numPr>
          <w:ilvl w:val="0"/>
          <w:numId w:val="45"/>
        </w:numPr>
        <w:contextualSpacing w:val="0"/>
        <w:jc w:val="both"/>
        <w:rPr>
          <w:color w:val="000000" w:themeColor="text1"/>
        </w:rPr>
      </w:pPr>
      <w:r w:rsidRPr="00192B09">
        <w:rPr>
          <w:color w:val="000000" w:themeColor="text1"/>
        </w:rPr>
        <w:t xml:space="preserve">Toevoeging van de “laboratoria-resultaten” voor de </w:t>
      </w:r>
      <w:proofErr w:type="spellStart"/>
      <w:r w:rsidRPr="00192B09">
        <w:rPr>
          <w:color w:val="000000" w:themeColor="text1"/>
        </w:rPr>
        <w:t>officina</w:t>
      </w:r>
      <w:proofErr w:type="spellEnd"/>
      <w:r w:rsidRPr="00192B09">
        <w:rPr>
          <w:color w:val="000000" w:themeColor="text1"/>
        </w:rPr>
        <w:t>-apothekers (bij gebrek aan metadata is iedere fijnmazigheid op dit ogenblik onmogelijk).</w:t>
      </w:r>
    </w:p>
    <w:p w14:paraId="21631A8F" w14:textId="77777777" w:rsidR="00C67286" w:rsidRPr="00BF60B4" w:rsidRDefault="00C67286" w:rsidP="00C67286">
      <w:pPr>
        <w:pStyle w:val="ListParagraph"/>
        <w:ind w:left="360"/>
        <w:contextualSpacing w:val="0"/>
        <w:jc w:val="both"/>
        <w:rPr>
          <w:color w:val="000000" w:themeColor="text1"/>
        </w:rPr>
      </w:pPr>
    </w:p>
    <w:p w14:paraId="11E981D6" w14:textId="0CF7C72E" w:rsidR="00C67286" w:rsidRPr="00192B09" w:rsidRDefault="00C67286" w:rsidP="00115A5E">
      <w:pPr>
        <w:pStyle w:val="ListParagraph"/>
        <w:ind w:left="360"/>
        <w:contextualSpacing w:val="0"/>
        <w:jc w:val="both"/>
        <w:rPr>
          <w:color w:val="000000" w:themeColor="text1"/>
        </w:rPr>
      </w:pPr>
      <w:r w:rsidRPr="00192B09">
        <w:rPr>
          <w:color w:val="000000" w:themeColor="text1"/>
        </w:rPr>
        <w:t xml:space="preserve">Er wordt tevens voorgesteld om de toegang tot de ontslagrapporten en de psychiatrische contactrapporten voor de verpleegkundigen uit de default-matrix te halen. </w:t>
      </w:r>
    </w:p>
    <w:p w14:paraId="56C2D457" w14:textId="77777777" w:rsidR="00115A5E" w:rsidRPr="00192B09" w:rsidRDefault="00115A5E" w:rsidP="00115A5E">
      <w:pPr>
        <w:pStyle w:val="ListParagraph"/>
        <w:ind w:left="360"/>
        <w:contextualSpacing w:val="0"/>
        <w:jc w:val="both"/>
        <w:rPr>
          <w:color w:val="000000" w:themeColor="text1"/>
        </w:rPr>
      </w:pPr>
    </w:p>
    <w:p w14:paraId="0A88A8E7" w14:textId="324D08B3" w:rsidR="00C67286" w:rsidRPr="005F76EF" w:rsidRDefault="00C67286" w:rsidP="003D086B">
      <w:pPr>
        <w:pStyle w:val="ListParagraph"/>
        <w:ind w:left="360"/>
        <w:contextualSpacing w:val="0"/>
        <w:jc w:val="both"/>
        <w:rPr>
          <w:rFonts w:eastAsia="Times New Roman"/>
          <w:color w:val="000000" w:themeColor="text1"/>
        </w:rPr>
      </w:pPr>
      <w:r w:rsidRPr="00192B09">
        <w:rPr>
          <w:color w:val="000000" w:themeColor="text1"/>
        </w:rPr>
        <w:t>De matrix werd tevens opgekuist en afgestemd op het huidige reglement van het IVC.</w:t>
      </w:r>
    </w:p>
    <w:sectPr w:rsidR="00C67286" w:rsidRPr="005F76EF" w:rsidSect="008D3A90">
      <w:footerReference w:type="even" r:id="rId13"/>
      <w:footerReference w:type="default" r:id="rId14"/>
      <w:headerReference w:type="first" r:id="rId15"/>
      <w:pgSz w:w="12240" w:h="15840"/>
      <w:pgMar w:top="1247" w:right="1750" w:bottom="124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C102" w14:textId="77777777" w:rsidR="000B1101" w:rsidRDefault="000B1101" w:rsidP="00363273">
      <w:pPr>
        <w:spacing w:after="0" w:line="240" w:lineRule="auto"/>
      </w:pPr>
      <w:r>
        <w:separator/>
      </w:r>
    </w:p>
  </w:endnote>
  <w:endnote w:type="continuationSeparator" w:id="0">
    <w:p w14:paraId="2320AC97" w14:textId="77777777" w:rsidR="000B1101" w:rsidRDefault="000B1101" w:rsidP="00363273">
      <w:pPr>
        <w:spacing w:after="0" w:line="240" w:lineRule="auto"/>
      </w:pPr>
      <w:r>
        <w:continuationSeparator/>
      </w:r>
    </w:p>
  </w:endnote>
  <w:endnote w:type="continuationNotice" w:id="1">
    <w:p w14:paraId="409F154C" w14:textId="77777777" w:rsidR="000B1101" w:rsidRDefault="000B1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172A" w14:textId="77777777" w:rsidR="005A1222" w:rsidRDefault="005A1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07846E6B" w14:textId="77777777" w:rsidR="005A1222" w:rsidRDefault="005A1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F74E" w14:textId="0B2EF6A0" w:rsidR="005A1222" w:rsidRDefault="005A1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B09">
      <w:rPr>
        <w:rStyle w:val="PageNumber"/>
        <w:noProof/>
      </w:rPr>
      <w:t>7</w:t>
    </w:r>
    <w:r>
      <w:rPr>
        <w:rStyle w:val="PageNumber"/>
      </w:rPr>
      <w:fldChar w:fldCharType="end"/>
    </w:r>
  </w:p>
  <w:p w14:paraId="36185450" w14:textId="77777777" w:rsidR="005A1222" w:rsidRDefault="005A12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3E77" w14:textId="77777777" w:rsidR="000B1101" w:rsidRDefault="000B1101" w:rsidP="00363273">
      <w:pPr>
        <w:spacing w:after="0" w:line="240" w:lineRule="auto"/>
      </w:pPr>
      <w:r>
        <w:separator/>
      </w:r>
    </w:p>
  </w:footnote>
  <w:footnote w:type="continuationSeparator" w:id="0">
    <w:p w14:paraId="5A69D089" w14:textId="77777777" w:rsidR="000B1101" w:rsidRDefault="000B1101" w:rsidP="00363273">
      <w:pPr>
        <w:spacing w:after="0" w:line="240" w:lineRule="auto"/>
      </w:pPr>
      <w:r>
        <w:continuationSeparator/>
      </w:r>
    </w:p>
  </w:footnote>
  <w:footnote w:type="continuationNotice" w:id="1">
    <w:p w14:paraId="36296107" w14:textId="77777777" w:rsidR="000B1101" w:rsidRDefault="000B1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83FE" w14:textId="77777777" w:rsidR="005A1222" w:rsidRDefault="0056001C" w:rsidP="00071A1C">
    <w:pPr>
      <w:pStyle w:val="Header"/>
      <w:ind w:left="-142"/>
    </w:pPr>
    <w:r>
      <w:rPr>
        <w:noProof/>
        <w:lang w:val="en-US"/>
      </w:rPr>
      <w:drawing>
        <wp:inline distT="0" distB="0" distL="0" distR="0" wp14:anchorId="5D88AE23" wp14:editId="5F8D52C0">
          <wp:extent cx="1957705" cy="77406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774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134"/>
    <w:multiLevelType w:val="hybridMultilevel"/>
    <w:tmpl w:val="A04AC6F0"/>
    <w:lvl w:ilvl="0" w:tplc="7638A51C">
      <w:start w:val="1"/>
      <w:numFmt w:val="bullet"/>
      <w:lvlText w:val="-"/>
      <w:lvlJc w:val="left"/>
      <w:pPr>
        <w:ind w:left="720" w:hanging="360"/>
      </w:pPr>
      <w:rPr>
        <w:rFonts w:ascii="Calibri" w:hAnsi="Calibri" w:hint="default"/>
      </w:rPr>
    </w:lvl>
    <w:lvl w:ilvl="1" w:tplc="A5E01852">
      <w:start w:val="1"/>
      <w:numFmt w:val="bullet"/>
      <w:lvlText w:val="o"/>
      <w:lvlJc w:val="left"/>
      <w:pPr>
        <w:ind w:left="1440" w:hanging="360"/>
      </w:pPr>
      <w:rPr>
        <w:rFonts w:ascii="Courier New" w:hAnsi="Courier New" w:hint="default"/>
      </w:rPr>
    </w:lvl>
    <w:lvl w:ilvl="2" w:tplc="8A2E8006">
      <w:start w:val="1"/>
      <w:numFmt w:val="bullet"/>
      <w:lvlText w:val=""/>
      <w:lvlJc w:val="left"/>
      <w:pPr>
        <w:ind w:left="2160" w:hanging="360"/>
      </w:pPr>
      <w:rPr>
        <w:rFonts w:ascii="Wingdings" w:hAnsi="Wingdings" w:hint="default"/>
      </w:rPr>
    </w:lvl>
    <w:lvl w:ilvl="3" w:tplc="E48ECE4A">
      <w:start w:val="1"/>
      <w:numFmt w:val="bullet"/>
      <w:lvlText w:val=""/>
      <w:lvlJc w:val="left"/>
      <w:pPr>
        <w:ind w:left="2880" w:hanging="360"/>
      </w:pPr>
      <w:rPr>
        <w:rFonts w:ascii="Symbol" w:hAnsi="Symbol" w:hint="default"/>
      </w:rPr>
    </w:lvl>
    <w:lvl w:ilvl="4" w:tplc="7974D1D0">
      <w:start w:val="1"/>
      <w:numFmt w:val="bullet"/>
      <w:lvlText w:val="o"/>
      <w:lvlJc w:val="left"/>
      <w:pPr>
        <w:ind w:left="3600" w:hanging="360"/>
      </w:pPr>
      <w:rPr>
        <w:rFonts w:ascii="Courier New" w:hAnsi="Courier New" w:hint="default"/>
      </w:rPr>
    </w:lvl>
    <w:lvl w:ilvl="5" w:tplc="D53AA062">
      <w:start w:val="1"/>
      <w:numFmt w:val="bullet"/>
      <w:lvlText w:val=""/>
      <w:lvlJc w:val="left"/>
      <w:pPr>
        <w:ind w:left="4320" w:hanging="360"/>
      </w:pPr>
      <w:rPr>
        <w:rFonts w:ascii="Wingdings" w:hAnsi="Wingdings" w:hint="default"/>
      </w:rPr>
    </w:lvl>
    <w:lvl w:ilvl="6" w:tplc="45C60C9C">
      <w:start w:val="1"/>
      <w:numFmt w:val="bullet"/>
      <w:lvlText w:val=""/>
      <w:lvlJc w:val="left"/>
      <w:pPr>
        <w:ind w:left="5040" w:hanging="360"/>
      </w:pPr>
      <w:rPr>
        <w:rFonts w:ascii="Symbol" w:hAnsi="Symbol" w:hint="default"/>
      </w:rPr>
    </w:lvl>
    <w:lvl w:ilvl="7" w:tplc="24A07A84">
      <w:start w:val="1"/>
      <w:numFmt w:val="bullet"/>
      <w:lvlText w:val="o"/>
      <w:lvlJc w:val="left"/>
      <w:pPr>
        <w:ind w:left="5760" w:hanging="360"/>
      </w:pPr>
      <w:rPr>
        <w:rFonts w:ascii="Courier New" w:hAnsi="Courier New" w:hint="default"/>
      </w:rPr>
    </w:lvl>
    <w:lvl w:ilvl="8" w:tplc="A1CA2EC6">
      <w:start w:val="1"/>
      <w:numFmt w:val="bullet"/>
      <w:lvlText w:val=""/>
      <w:lvlJc w:val="left"/>
      <w:pPr>
        <w:ind w:left="6480" w:hanging="360"/>
      </w:pPr>
      <w:rPr>
        <w:rFonts w:ascii="Wingdings" w:hAnsi="Wingdings" w:hint="default"/>
      </w:rPr>
    </w:lvl>
  </w:abstractNum>
  <w:abstractNum w:abstractNumId="1" w15:restartNumberingAfterBreak="0">
    <w:nsid w:val="01AD66A0"/>
    <w:multiLevelType w:val="hybridMultilevel"/>
    <w:tmpl w:val="32F07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EE1675"/>
    <w:multiLevelType w:val="hybridMultilevel"/>
    <w:tmpl w:val="E34C74C4"/>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3F9D"/>
    <w:multiLevelType w:val="hybridMultilevel"/>
    <w:tmpl w:val="32704D10"/>
    <w:lvl w:ilvl="0" w:tplc="C628928A">
      <w:start w:val="1"/>
      <w:numFmt w:val="bullet"/>
      <w:lvlText w:val="•"/>
      <w:lvlJc w:val="left"/>
      <w:pPr>
        <w:tabs>
          <w:tab w:val="num" w:pos="720"/>
        </w:tabs>
        <w:ind w:left="720" w:hanging="360"/>
      </w:pPr>
      <w:rPr>
        <w:rFonts w:ascii="Arial" w:hAnsi="Arial" w:hint="default"/>
      </w:rPr>
    </w:lvl>
    <w:lvl w:ilvl="1" w:tplc="62FCF9A4" w:tentative="1">
      <w:start w:val="1"/>
      <w:numFmt w:val="bullet"/>
      <w:lvlText w:val="•"/>
      <w:lvlJc w:val="left"/>
      <w:pPr>
        <w:tabs>
          <w:tab w:val="num" w:pos="1440"/>
        </w:tabs>
        <w:ind w:left="1440" w:hanging="360"/>
      </w:pPr>
      <w:rPr>
        <w:rFonts w:ascii="Arial" w:hAnsi="Arial" w:hint="default"/>
      </w:rPr>
    </w:lvl>
    <w:lvl w:ilvl="2" w:tplc="9864B54A" w:tentative="1">
      <w:start w:val="1"/>
      <w:numFmt w:val="bullet"/>
      <w:lvlText w:val="•"/>
      <w:lvlJc w:val="left"/>
      <w:pPr>
        <w:tabs>
          <w:tab w:val="num" w:pos="2160"/>
        </w:tabs>
        <w:ind w:left="2160" w:hanging="360"/>
      </w:pPr>
      <w:rPr>
        <w:rFonts w:ascii="Arial" w:hAnsi="Arial" w:hint="default"/>
      </w:rPr>
    </w:lvl>
    <w:lvl w:ilvl="3" w:tplc="6A0255CE" w:tentative="1">
      <w:start w:val="1"/>
      <w:numFmt w:val="bullet"/>
      <w:lvlText w:val="•"/>
      <w:lvlJc w:val="left"/>
      <w:pPr>
        <w:tabs>
          <w:tab w:val="num" w:pos="2880"/>
        </w:tabs>
        <w:ind w:left="2880" w:hanging="360"/>
      </w:pPr>
      <w:rPr>
        <w:rFonts w:ascii="Arial" w:hAnsi="Arial" w:hint="default"/>
      </w:rPr>
    </w:lvl>
    <w:lvl w:ilvl="4" w:tplc="3C503F78" w:tentative="1">
      <w:start w:val="1"/>
      <w:numFmt w:val="bullet"/>
      <w:lvlText w:val="•"/>
      <w:lvlJc w:val="left"/>
      <w:pPr>
        <w:tabs>
          <w:tab w:val="num" w:pos="3600"/>
        </w:tabs>
        <w:ind w:left="3600" w:hanging="360"/>
      </w:pPr>
      <w:rPr>
        <w:rFonts w:ascii="Arial" w:hAnsi="Arial" w:hint="default"/>
      </w:rPr>
    </w:lvl>
    <w:lvl w:ilvl="5" w:tplc="502E7FC0" w:tentative="1">
      <w:start w:val="1"/>
      <w:numFmt w:val="bullet"/>
      <w:lvlText w:val="•"/>
      <w:lvlJc w:val="left"/>
      <w:pPr>
        <w:tabs>
          <w:tab w:val="num" w:pos="4320"/>
        </w:tabs>
        <w:ind w:left="4320" w:hanging="360"/>
      </w:pPr>
      <w:rPr>
        <w:rFonts w:ascii="Arial" w:hAnsi="Arial" w:hint="default"/>
      </w:rPr>
    </w:lvl>
    <w:lvl w:ilvl="6" w:tplc="7324AAB8" w:tentative="1">
      <w:start w:val="1"/>
      <w:numFmt w:val="bullet"/>
      <w:lvlText w:val="•"/>
      <w:lvlJc w:val="left"/>
      <w:pPr>
        <w:tabs>
          <w:tab w:val="num" w:pos="5040"/>
        </w:tabs>
        <w:ind w:left="5040" w:hanging="360"/>
      </w:pPr>
      <w:rPr>
        <w:rFonts w:ascii="Arial" w:hAnsi="Arial" w:hint="default"/>
      </w:rPr>
    </w:lvl>
    <w:lvl w:ilvl="7" w:tplc="DEC030A0" w:tentative="1">
      <w:start w:val="1"/>
      <w:numFmt w:val="bullet"/>
      <w:lvlText w:val="•"/>
      <w:lvlJc w:val="left"/>
      <w:pPr>
        <w:tabs>
          <w:tab w:val="num" w:pos="5760"/>
        </w:tabs>
        <w:ind w:left="5760" w:hanging="360"/>
      </w:pPr>
      <w:rPr>
        <w:rFonts w:ascii="Arial" w:hAnsi="Arial" w:hint="default"/>
      </w:rPr>
    </w:lvl>
    <w:lvl w:ilvl="8" w:tplc="B5448D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996AB5"/>
    <w:multiLevelType w:val="hybridMultilevel"/>
    <w:tmpl w:val="C8947AC8"/>
    <w:lvl w:ilvl="0" w:tplc="E3D26CA6">
      <w:start w:val="1"/>
      <w:numFmt w:val="bullet"/>
      <w:lvlText w:val=""/>
      <w:lvlJc w:val="left"/>
      <w:pPr>
        <w:ind w:left="720" w:hanging="360"/>
      </w:pPr>
      <w:rPr>
        <w:rFonts w:ascii="Symbol" w:hAnsi="Symbol" w:hint="default"/>
      </w:rPr>
    </w:lvl>
    <w:lvl w:ilvl="1" w:tplc="79DA303E">
      <w:start w:val="1"/>
      <w:numFmt w:val="bullet"/>
      <w:lvlText w:val="o"/>
      <w:lvlJc w:val="left"/>
      <w:pPr>
        <w:ind w:left="1440" w:hanging="360"/>
      </w:pPr>
      <w:rPr>
        <w:rFonts w:ascii="Courier New" w:hAnsi="Courier New" w:hint="default"/>
      </w:rPr>
    </w:lvl>
    <w:lvl w:ilvl="2" w:tplc="2D2AECEA">
      <w:start w:val="1"/>
      <w:numFmt w:val="bullet"/>
      <w:lvlText w:val=""/>
      <w:lvlJc w:val="left"/>
      <w:pPr>
        <w:ind w:left="2160" w:hanging="360"/>
      </w:pPr>
      <w:rPr>
        <w:rFonts w:ascii="Wingdings" w:hAnsi="Wingdings" w:hint="default"/>
      </w:rPr>
    </w:lvl>
    <w:lvl w:ilvl="3" w:tplc="4C9440C8">
      <w:start w:val="1"/>
      <w:numFmt w:val="bullet"/>
      <w:lvlText w:val=""/>
      <w:lvlJc w:val="left"/>
      <w:pPr>
        <w:ind w:left="2880" w:hanging="360"/>
      </w:pPr>
      <w:rPr>
        <w:rFonts w:ascii="Symbol" w:hAnsi="Symbol" w:hint="default"/>
      </w:rPr>
    </w:lvl>
    <w:lvl w:ilvl="4" w:tplc="C66EF41A">
      <w:start w:val="1"/>
      <w:numFmt w:val="bullet"/>
      <w:lvlText w:val="o"/>
      <w:lvlJc w:val="left"/>
      <w:pPr>
        <w:ind w:left="3600" w:hanging="360"/>
      </w:pPr>
      <w:rPr>
        <w:rFonts w:ascii="Courier New" w:hAnsi="Courier New" w:hint="default"/>
      </w:rPr>
    </w:lvl>
    <w:lvl w:ilvl="5" w:tplc="0A90B0F8">
      <w:start w:val="1"/>
      <w:numFmt w:val="bullet"/>
      <w:lvlText w:val=""/>
      <w:lvlJc w:val="left"/>
      <w:pPr>
        <w:ind w:left="4320" w:hanging="360"/>
      </w:pPr>
      <w:rPr>
        <w:rFonts w:ascii="Wingdings" w:hAnsi="Wingdings" w:hint="default"/>
      </w:rPr>
    </w:lvl>
    <w:lvl w:ilvl="6" w:tplc="AB6CCD58">
      <w:start w:val="1"/>
      <w:numFmt w:val="bullet"/>
      <w:lvlText w:val=""/>
      <w:lvlJc w:val="left"/>
      <w:pPr>
        <w:ind w:left="5040" w:hanging="360"/>
      </w:pPr>
      <w:rPr>
        <w:rFonts w:ascii="Symbol" w:hAnsi="Symbol" w:hint="default"/>
      </w:rPr>
    </w:lvl>
    <w:lvl w:ilvl="7" w:tplc="37262C30">
      <w:start w:val="1"/>
      <w:numFmt w:val="bullet"/>
      <w:lvlText w:val="o"/>
      <w:lvlJc w:val="left"/>
      <w:pPr>
        <w:ind w:left="5760" w:hanging="360"/>
      </w:pPr>
      <w:rPr>
        <w:rFonts w:ascii="Courier New" w:hAnsi="Courier New" w:hint="default"/>
      </w:rPr>
    </w:lvl>
    <w:lvl w:ilvl="8" w:tplc="8772C734">
      <w:start w:val="1"/>
      <w:numFmt w:val="bullet"/>
      <w:lvlText w:val=""/>
      <w:lvlJc w:val="left"/>
      <w:pPr>
        <w:ind w:left="6480" w:hanging="360"/>
      </w:pPr>
      <w:rPr>
        <w:rFonts w:ascii="Wingdings" w:hAnsi="Wingdings" w:hint="default"/>
      </w:rPr>
    </w:lvl>
  </w:abstractNum>
  <w:abstractNum w:abstractNumId="5" w15:restartNumberingAfterBreak="0">
    <w:nsid w:val="0DA94A3C"/>
    <w:multiLevelType w:val="hybridMultilevel"/>
    <w:tmpl w:val="49F24B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7D70F0"/>
    <w:multiLevelType w:val="hybridMultilevel"/>
    <w:tmpl w:val="BF1AEC24"/>
    <w:lvl w:ilvl="0" w:tplc="B2F4C038">
      <w:start w:val="1"/>
      <w:numFmt w:val="bullet"/>
      <w:lvlText w:val="-"/>
      <w:lvlJc w:val="left"/>
      <w:pPr>
        <w:ind w:left="720" w:hanging="360"/>
      </w:pPr>
      <w:rPr>
        <w:rFonts w:ascii="Calibri" w:hAnsi="Calibri" w:hint="default"/>
      </w:rPr>
    </w:lvl>
    <w:lvl w:ilvl="1" w:tplc="A204F29E">
      <w:start w:val="1"/>
      <w:numFmt w:val="bullet"/>
      <w:lvlText w:val="o"/>
      <w:lvlJc w:val="left"/>
      <w:pPr>
        <w:ind w:left="1440" w:hanging="360"/>
      </w:pPr>
      <w:rPr>
        <w:rFonts w:ascii="Courier New" w:hAnsi="Courier New" w:hint="default"/>
      </w:rPr>
    </w:lvl>
    <w:lvl w:ilvl="2" w:tplc="2D7C3324">
      <w:start w:val="1"/>
      <w:numFmt w:val="bullet"/>
      <w:lvlText w:val=""/>
      <w:lvlJc w:val="left"/>
      <w:pPr>
        <w:ind w:left="2160" w:hanging="360"/>
      </w:pPr>
      <w:rPr>
        <w:rFonts w:ascii="Wingdings" w:hAnsi="Wingdings" w:hint="default"/>
      </w:rPr>
    </w:lvl>
    <w:lvl w:ilvl="3" w:tplc="4E12606E">
      <w:start w:val="1"/>
      <w:numFmt w:val="bullet"/>
      <w:lvlText w:val=""/>
      <w:lvlJc w:val="left"/>
      <w:pPr>
        <w:ind w:left="2880" w:hanging="360"/>
      </w:pPr>
      <w:rPr>
        <w:rFonts w:ascii="Symbol" w:hAnsi="Symbol" w:hint="default"/>
      </w:rPr>
    </w:lvl>
    <w:lvl w:ilvl="4" w:tplc="D2324A3E">
      <w:start w:val="1"/>
      <w:numFmt w:val="bullet"/>
      <w:lvlText w:val="o"/>
      <w:lvlJc w:val="left"/>
      <w:pPr>
        <w:ind w:left="3600" w:hanging="360"/>
      </w:pPr>
      <w:rPr>
        <w:rFonts w:ascii="Courier New" w:hAnsi="Courier New" w:hint="default"/>
      </w:rPr>
    </w:lvl>
    <w:lvl w:ilvl="5" w:tplc="8F5C300E">
      <w:start w:val="1"/>
      <w:numFmt w:val="bullet"/>
      <w:lvlText w:val=""/>
      <w:lvlJc w:val="left"/>
      <w:pPr>
        <w:ind w:left="4320" w:hanging="360"/>
      </w:pPr>
      <w:rPr>
        <w:rFonts w:ascii="Wingdings" w:hAnsi="Wingdings" w:hint="default"/>
      </w:rPr>
    </w:lvl>
    <w:lvl w:ilvl="6" w:tplc="D68A0D84">
      <w:start w:val="1"/>
      <w:numFmt w:val="bullet"/>
      <w:lvlText w:val=""/>
      <w:lvlJc w:val="left"/>
      <w:pPr>
        <w:ind w:left="5040" w:hanging="360"/>
      </w:pPr>
      <w:rPr>
        <w:rFonts w:ascii="Symbol" w:hAnsi="Symbol" w:hint="default"/>
      </w:rPr>
    </w:lvl>
    <w:lvl w:ilvl="7" w:tplc="BCC436FE">
      <w:start w:val="1"/>
      <w:numFmt w:val="bullet"/>
      <w:lvlText w:val="o"/>
      <w:lvlJc w:val="left"/>
      <w:pPr>
        <w:ind w:left="5760" w:hanging="360"/>
      </w:pPr>
      <w:rPr>
        <w:rFonts w:ascii="Courier New" w:hAnsi="Courier New" w:hint="default"/>
      </w:rPr>
    </w:lvl>
    <w:lvl w:ilvl="8" w:tplc="09681F52">
      <w:start w:val="1"/>
      <w:numFmt w:val="bullet"/>
      <w:lvlText w:val=""/>
      <w:lvlJc w:val="left"/>
      <w:pPr>
        <w:ind w:left="6480" w:hanging="360"/>
      </w:pPr>
      <w:rPr>
        <w:rFonts w:ascii="Wingdings" w:hAnsi="Wingdings" w:hint="default"/>
      </w:rPr>
    </w:lvl>
  </w:abstractNum>
  <w:abstractNum w:abstractNumId="7" w15:restartNumberingAfterBreak="0">
    <w:nsid w:val="1094211B"/>
    <w:multiLevelType w:val="hybridMultilevel"/>
    <w:tmpl w:val="86784D68"/>
    <w:lvl w:ilvl="0" w:tplc="7BF868A4">
      <w:numFmt w:val="bullet"/>
      <w:lvlText w:val="-"/>
      <w:lvlJc w:val="left"/>
      <w:pPr>
        <w:ind w:left="720" w:hanging="360"/>
      </w:pPr>
      <w:rPr>
        <w:rFonts w:ascii="Times New Roman" w:eastAsia="Times New Roman" w:hAnsi="Times New Roman" w:cs="Times New Roman" w:hint="default"/>
        <w:color w:val="1F497D"/>
        <w:sz w:val="1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5447D5F"/>
    <w:multiLevelType w:val="hybridMultilevel"/>
    <w:tmpl w:val="1076C87A"/>
    <w:lvl w:ilvl="0" w:tplc="8378FF1C">
      <w:start w:val="1"/>
      <w:numFmt w:val="bullet"/>
      <w:lvlText w:val="•"/>
      <w:lvlJc w:val="left"/>
      <w:pPr>
        <w:tabs>
          <w:tab w:val="num" w:pos="720"/>
        </w:tabs>
        <w:ind w:left="720" w:hanging="360"/>
      </w:pPr>
      <w:rPr>
        <w:rFonts w:ascii="Arial" w:hAnsi="Arial" w:hint="default"/>
      </w:rPr>
    </w:lvl>
    <w:lvl w:ilvl="1" w:tplc="7766237E" w:tentative="1">
      <w:start w:val="1"/>
      <w:numFmt w:val="bullet"/>
      <w:lvlText w:val="•"/>
      <w:lvlJc w:val="left"/>
      <w:pPr>
        <w:tabs>
          <w:tab w:val="num" w:pos="1440"/>
        </w:tabs>
        <w:ind w:left="1440" w:hanging="360"/>
      </w:pPr>
      <w:rPr>
        <w:rFonts w:ascii="Arial" w:hAnsi="Arial" w:hint="default"/>
      </w:rPr>
    </w:lvl>
    <w:lvl w:ilvl="2" w:tplc="0F8EF584" w:tentative="1">
      <w:start w:val="1"/>
      <w:numFmt w:val="bullet"/>
      <w:lvlText w:val="•"/>
      <w:lvlJc w:val="left"/>
      <w:pPr>
        <w:tabs>
          <w:tab w:val="num" w:pos="2160"/>
        </w:tabs>
        <w:ind w:left="2160" w:hanging="360"/>
      </w:pPr>
      <w:rPr>
        <w:rFonts w:ascii="Arial" w:hAnsi="Arial" w:hint="default"/>
      </w:rPr>
    </w:lvl>
    <w:lvl w:ilvl="3" w:tplc="5482972A" w:tentative="1">
      <w:start w:val="1"/>
      <w:numFmt w:val="bullet"/>
      <w:lvlText w:val="•"/>
      <w:lvlJc w:val="left"/>
      <w:pPr>
        <w:tabs>
          <w:tab w:val="num" w:pos="2880"/>
        </w:tabs>
        <w:ind w:left="2880" w:hanging="360"/>
      </w:pPr>
      <w:rPr>
        <w:rFonts w:ascii="Arial" w:hAnsi="Arial" w:hint="default"/>
      </w:rPr>
    </w:lvl>
    <w:lvl w:ilvl="4" w:tplc="C3EE35A6" w:tentative="1">
      <w:start w:val="1"/>
      <w:numFmt w:val="bullet"/>
      <w:lvlText w:val="•"/>
      <w:lvlJc w:val="left"/>
      <w:pPr>
        <w:tabs>
          <w:tab w:val="num" w:pos="3600"/>
        </w:tabs>
        <w:ind w:left="3600" w:hanging="360"/>
      </w:pPr>
      <w:rPr>
        <w:rFonts w:ascii="Arial" w:hAnsi="Arial" w:hint="default"/>
      </w:rPr>
    </w:lvl>
    <w:lvl w:ilvl="5" w:tplc="9B0804F8" w:tentative="1">
      <w:start w:val="1"/>
      <w:numFmt w:val="bullet"/>
      <w:lvlText w:val="•"/>
      <w:lvlJc w:val="left"/>
      <w:pPr>
        <w:tabs>
          <w:tab w:val="num" w:pos="4320"/>
        </w:tabs>
        <w:ind w:left="4320" w:hanging="360"/>
      </w:pPr>
      <w:rPr>
        <w:rFonts w:ascii="Arial" w:hAnsi="Arial" w:hint="default"/>
      </w:rPr>
    </w:lvl>
    <w:lvl w:ilvl="6" w:tplc="D758E1E4" w:tentative="1">
      <w:start w:val="1"/>
      <w:numFmt w:val="bullet"/>
      <w:lvlText w:val="•"/>
      <w:lvlJc w:val="left"/>
      <w:pPr>
        <w:tabs>
          <w:tab w:val="num" w:pos="5040"/>
        </w:tabs>
        <w:ind w:left="5040" w:hanging="360"/>
      </w:pPr>
      <w:rPr>
        <w:rFonts w:ascii="Arial" w:hAnsi="Arial" w:hint="default"/>
      </w:rPr>
    </w:lvl>
    <w:lvl w:ilvl="7" w:tplc="6964A3C6" w:tentative="1">
      <w:start w:val="1"/>
      <w:numFmt w:val="bullet"/>
      <w:lvlText w:val="•"/>
      <w:lvlJc w:val="left"/>
      <w:pPr>
        <w:tabs>
          <w:tab w:val="num" w:pos="5760"/>
        </w:tabs>
        <w:ind w:left="5760" w:hanging="360"/>
      </w:pPr>
      <w:rPr>
        <w:rFonts w:ascii="Arial" w:hAnsi="Arial" w:hint="default"/>
      </w:rPr>
    </w:lvl>
    <w:lvl w:ilvl="8" w:tplc="664830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0276D3"/>
    <w:multiLevelType w:val="hybridMultilevel"/>
    <w:tmpl w:val="82AECD72"/>
    <w:lvl w:ilvl="0" w:tplc="46FC9DFC">
      <w:start w:val="1"/>
      <w:numFmt w:val="decimal"/>
      <w:lvlText w:val="%1)"/>
      <w:lvlJc w:val="left"/>
      <w:pPr>
        <w:ind w:left="720" w:hanging="360"/>
      </w:pPr>
    </w:lvl>
    <w:lvl w:ilvl="1" w:tplc="473640D8">
      <w:start w:val="1"/>
      <w:numFmt w:val="lowerLetter"/>
      <w:lvlText w:val="%2."/>
      <w:lvlJc w:val="left"/>
      <w:pPr>
        <w:ind w:left="1440" w:hanging="360"/>
      </w:pPr>
    </w:lvl>
    <w:lvl w:ilvl="2" w:tplc="0E226C94">
      <w:start w:val="1"/>
      <w:numFmt w:val="lowerRoman"/>
      <w:lvlText w:val="%3."/>
      <w:lvlJc w:val="right"/>
      <w:pPr>
        <w:ind w:left="2160" w:hanging="180"/>
      </w:pPr>
    </w:lvl>
    <w:lvl w:ilvl="3" w:tplc="0CEC0C90">
      <w:start w:val="1"/>
      <w:numFmt w:val="decimal"/>
      <w:lvlText w:val="%4."/>
      <w:lvlJc w:val="left"/>
      <w:pPr>
        <w:ind w:left="2880" w:hanging="360"/>
      </w:pPr>
    </w:lvl>
    <w:lvl w:ilvl="4" w:tplc="5A0AB1E4">
      <w:start w:val="1"/>
      <w:numFmt w:val="lowerLetter"/>
      <w:lvlText w:val="%5."/>
      <w:lvlJc w:val="left"/>
      <w:pPr>
        <w:ind w:left="3600" w:hanging="360"/>
      </w:pPr>
    </w:lvl>
    <w:lvl w:ilvl="5" w:tplc="096CB662">
      <w:start w:val="1"/>
      <w:numFmt w:val="lowerRoman"/>
      <w:lvlText w:val="%6."/>
      <w:lvlJc w:val="right"/>
      <w:pPr>
        <w:ind w:left="4320" w:hanging="180"/>
      </w:pPr>
    </w:lvl>
    <w:lvl w:ilvl="6" w:tplc="7D58137A">
      <w:start w:val="1"/>
      <w:numFmt w:val="decimal"/>
      <w:lvlText w:val="%7."/>
      <w:lvlJc w:val="left"/>
      <w:pPr>
        <w:ind w:left="5040" w:hanging="360"/>
      </w:pPr>
    </w:lvl>
    <w:lvl w:ilvl="7" w:tplc="88164B5E">
      <w:start w:val="1"/>
      <w:numFmt w:val="lowerLetter"/>
      <w:lvlText w:val="%8."/>
      <w:lvlJc w:val="left"/>
      <w:pPr>
        <w:ind w:left="5760" w:hanging="360"/>
      </w:pPr>
    </w:lvl>
    <w:lvl w:ilvl="8" w:tplc="DC7057A0">
      <w:start w:val="1"/>
      <w:numFmt w:val="lowerRoman"/>
      <w:lvlText w:val="%9."/>
      <w:lvlJc w:val="right"/>
      <w:pPr>
        <w:ind w:left="6480" w:hanging="180"/>
      </w:pPr>
    </w:lvl>
  </w:abstractNum>
  <w:abstractNum w:abstractNumId="10" w15:restartNumberingAfterBreak="0">
    <w:nsid w:val="19426429"/>
    <w:multiLevelType w:val="hybridMultilevel"/>
    <w:tmpl w:val="4FF86848"/>
    <w:lvl w:ilvl="0" w:tplc="18D62510">
      <w:start w:val="1"/>
      <w:numFmt w:val="bullet"/>
      <w:lvlText w:val="-"/>
      <w:lvlJc w:val="left"/>
      <w:pPr>
        <w:ind w:left="1080" w:hanging="360"/>
      </w:pPr>
      <w:rPr>
        <w:rFonts w:ascii="Calibri" w:hAnsi="Calibri" w:hint="default"/>
      </w:rPr>
    </w:lvl>
    <w:lvl w:ilvl="1" w:tplc="587851B4">
      <w:start w:val="1"/>
      <w:numFmt w:val="bullet"/>
      <w:lvlText w:val="o"/>
      <w:lvlJc w:val="left"/>
      <w:pPr>
        <w:ind w:left="1800" w:hanging="360"/>
      </w:pPr>
      <w:rPr>
        <w:rFonts w:ascii="Courier New" w:hAnsi="Courier New" w:hint="default"/>
      </w:rPr>
    </w:lvl>
    <w:lvl w:ilvl="2" w:tplc="C1DC93EA">
      <w:start w:val="1"/>
      <w:numFmt w:val="bullet"/>
      <w:lvlText w:val=""/>
      <w:lvlJc w:val="left"/>
      <w:pPr>
        <w:ind w:left="2520" w:hanging="360"/>
      </w:pPr>
      <w:rPr>
        <w:rFonts w:ascii="Wingdings" w:hAnsi="Wingdings" w:hint="default"/>
      </w:rPr>
    </w:lvl>
    <w:lvl w:ilvl="3" w:tplc="074A16EC">
      <w:start w:val="1"/>
      <w:numFmt w:val="bullet"/>
      <w:lvlText w:val=""/>
      <w:lvlJc w:val="left"/>
      <w:pPr>
        <w:ind w:left="3240" w:hanging="360"/>
      </w:pPr>
      <w:rPr>
        <w:rFonts w:ascii="Symbol" w:hAnsi="Symbol" w:hint="default"/>
      </w:rPr>
    </w:lvl>
    <w:lvl w:ilvl="4" w:tplc="AB927C62">
      <w:start w:val="1"/>
      <w:numFmt w:val="bullet"/>
      <w:lvlText w:val="o"/>
      <w:lvlJc w:val="left"/>
      <w:pPr>
        <w:ind w:left="3960" w:hanging="360"/>
      </w:pPr>
      <w:rPr>
        <w:rFonts w:ascii="Courier New" w:hAnsi="Courier New" w:hint="default"/>
      </w:rPr>
    </w:lvl>
    <w:lvl w:ilvl="5" w:tplc="29A4BC88">
      <w:start w:val="1"/>
      <w:numFmt w:val="bullet"/>
      <w:lvlText w:val=""/>
      <w:lvlJc w:val="left"/>
      <w:pPr>
        <w:ind w:left="4680" w:hanging="360"/>
      </w:pPr>
      <w:rPr>
        <w:rFonts w:ascii="Wingdings" w:hAnsi="Wingdings" w:hint="default"/>
      </w:rPr>
    </w:lvl>
    <w:lvl w:ilvl="6" w:tplc="340AC8A4">
      <w:start w:val="1"/>
      <w:numFmt w:val="bullet"/>
      <w:lvlText w:val=""/>
      <w:lvlJc w:val="left"/>
      <w:pPr>
        <w:ind w:left="5400" w:hanging="360"/>
      </w:pPr>
      <w:rPr>
        <w:rFonts w:ascii="Symbol" w:hAnsi="Symbol" w:hint="default"/>
      </w:rPr>
    </w:lvl>
    <w:lvl w:ilvl="7" w:tplc="EE2CC574">
      <w:start w:val="1"/>
      <w:numFmt w:val="bullet"/>
      <w:lvlText w:val="o"/>
      <w:lvlJc w:val="left"/>
      <w:pPr>
        <w:ind w:left="6120" w:hanging="360"/>
      </w:pPr>
      <w:rPr>
        <w:rFonts w:ascii="Courier New" w:hAnsi="Courier New" w:hint="default"/>
      </w:rPr>
    </w:lvl>
    <w:lvl w:ilvl="8" w:tplc="9036ED86">
      <w:start w:val="1"/>
      <w:numFmt w:val="bullet"/>
      <w:lvlText w:val=""/>
      <w:lvlJc w:val="left"/>
      <w:pPr>
        <w:ind w:left="6840" w:hanging="360"/>
      </w:pPr>
      <w:rPr>
        <w:rFonts w:ascii="Wingdings" w:hAnsi="Wingdings" w:hint="default"/>
      </w:rPr>
    </w:lvl>
  </w:abstractNum>
  <w:abstractNum w:abstractNumId="11" w15:restartNumberingAfterBreak="0">
    <w:nsid w:val="1FAC3B16"/>
    <w:multiLevelType w:val="hybridMultilevel"/>
    <w:tmpl w:val="1AAED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DA0BFD"/>
    <w:multiLevelType w:val="hybridMultilevel"/>
    <w:tmpl w:val="1EB0A7B6"/>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A652ECE"/>
    <w:multiLevelType w:val="hybridMultilevel"/>
    <w:tmpl w:val="B7CA4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BB69C1"/>
    <w:multiLevelType w:val="hybridMultilevel"/>
    <w:tmpl w:val="A93CD338"/>
    <w:lvl w:ilvl="0" w:tplc="D85CC3F0">
      <w:start w:val="1"/>
      <w:numFmt w:val="decimal"/>
      <w:lvlText w:val="%1."/>
      <w:lvlJc w:val="left"/>
      <w:pPr>
        <w:tabs>
          <w:tab w:val="num" w:pos="360"/>
        </w:tabs>
        <w:ind w:left="360"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5" w15:restartNumberingAfterBreak="0">
    <w:nsid w:val="2F186F42"/>
    <w:multiLevelType w:val="hybridMultilevel"/>
    <w:tmpl w:val="405A3D3E"/>
    <w:lvl w:ilvl="0" w:tplc="7F544EEE">
      <w:start w:val="1"/>
      <w:numFmt w:val="upp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A78E5A"/>
    <w:multiLevelType w:val="hybridMultilevel"/>
    <w:tmpl w:val="DB748AA8"/>
    <w:lvl w:ilvl="0" w:tplc="C61E1502">
      <w:start w:val="1"/>
      <w:numFmt w:val="decimal"/>
      <w:lvlText w:val="%1."/>
      <w:lvlJc w:val="left"/>
      <w:pPr>
        <w:ind w:left="720" w:hanging="360"/>
      </w:pPr>
    </w:lvl>
    <w:lvl w:ilvl="1" w:tplc="5AFE48B6">
      <w:start w:val="1"/>
      <w:numFmt w:val="lowerLetter"/>
      <w:lvlText w:val="%2."/>
      <w:lvlJc w:val="left"/>
      <w:pPr>
        <w:ind w:left="1440" w:hanging="360"/>
      </w:pPr>
    </w:lvl>
    <w:lvl w:ilvl="2" w:tplc="E1CABA5A">
      <w:start w:val="1"/>
      <w:numFmt w:val="lowerRoman"/>
      <w:lvlText w:val="%3."/>
      <w:lvlJc w:val="right"/>
      <w:pPr>
        <w:ind w:left="2160" w:hanging="180"/>
      </w:pPr>
    </w:lvl>
    <w:lvl w:ilvl="3" w:tplc="9AE4A5E6">
      <w:start w:val="1"/>
      <w:numFmt w:val="decimal"/>
      <w:lvlText w:val="%4."/>
      <w:lvlJc w:val="left"/>
      <w:pPr>
        <w:ind w:left="2880" w:hanging="360"/>
      </w:pPr>
    </w:lvl>
    <w:lvl w:ilvl="4" w:tplc="DA56B0FE">
      <w:start w:val="1"/>
      <w:numFmt w:val="lowerLetter"/>
      <w:lvlText w:val="%5."/>
      <w:lvlJc w:val="left"/>
      <w:pPr>
        <w:ind w:left="3600" w:hanging="360"/>
      </w:pPr>
    </w:lvl>
    <w:lvl w:ilvl="5" w:tplc="6BEA8E50">
      <w:start w:val="1"/>
      <w:numFmt w:val="lowerRoman"/>
      <w:lvlText w:val="%6."/>
      <w:lvlJc w:val="right"/>
      <w:pPr>
        <w:ind w:left="4320" w:hanging="180"/>
      </w:pPr>
    </w:lvl>
    <w:lvl w:ilvl="6" w:tplc="17A2E33C">
      <w:start w:val="1"/>
      <w:numFmt w:val="decimal"/>
      <w:lvlText w:val="%7."/>
      <w:lvlJc w:val="left"/>
      <w:pPr>
        <w:ind w:left="5040" w:hanging="360"/>
      </w:pPr>
    </w:lvl>
    <w:lvl w:ilvl="7" w:tplc="07E2CA12">
      <w:start w:val="1"/>
      <w:numFmt w:val="lowerLetter"/>
      <w:lvlText w:val="%8."/>
      <w:lvlJc w:val="left"/>
      <w:pPr>
        <w:ind w:left="5760" w:hanging="360"/>
      </w:pPr>
    </w:lvl>
    <w:lvl w:ilvl="8" w:tplc="B266621C">
      <w:start w:val="1"/>
      <w:numFmt w:val="lowerRoman"/>
      <w:lvlText w:val="%9."/>
      <w:lvlJc w:val="right"/>
      <w:pPr>
        <w:ind w:left="6480" w:hanging="180"/>
      </w:pPr>
    </w:lvl>
  </w:abstractNum>
  <w:abstractNum w:abstractNumId="17" w15:restartNumberingAfterBreak="0">
    <w:nsid w:val="31934E54"/>
    <w:multiLevelType w:val="hybridMultilevel"/>
    <w:tmpl w:val="16A041D8"/>
    <w:lvl w:ilvl="0" w:tplc="597AF912">
      <w:start w:val="1"/>
      <w:numFmt w:val="bullet"/>
      <w:lvlText w:val="-"/>
      <w:lvlJc w:val="left"/>
      <w:pPr>
        <w:ind w:left="720" w:hanging="360"/>
      </w:pPr>
      <w:rPr>
        <w:rFonts w:ascii="Calibri" w:hAnsi="Calibri" w:hint="default"/>
      </w:rPr>
    </w:lvl>
    <w:lvl w:ilvl="1" w:tplc="E46813B4">
      <w:start w:val="1"/>
      <w:numFmt w:val="bullet"/>
      <w:lvlText w:val="o"/>
      <w:lvlJc w:val="left"/>
      <w:pPr>
        <w:ind w:left="1440" w:hanging="360"/>
      </w:pPr>
      <w:rPr>
        <w:rFonts w:ascii="Courier New" w:hAnsi="Courier New" w:hint="default"/>
      </w:rPr>
    </w:lvl>
    <w:lvl w:ilvl="2" w:tplc="4D40ECC2">
      <w:start w:val="1"/>
      <w:numFmt w:val="bullet"/>
      <w:lvlText w:val=""/>
      <w:lvlJc w:val="left"/>
      <w:pPr>
        <w:ind w:left="2160" w:hanging="360"/>
      </w:pPr>
      <w:rPr>
        <w:rFonts w:ascii="Wingdings" w:hAnsi="Wingdings" w:hint="default"/>
      </w:rPr>
    </w:lvl>
    <w:lvl w:ilvl="3" w:tplc="8AA67052">
      <w:start w:val="1"/>
      <w:numFmt w:val="bullet"/>
      <w:lvlText w:val=""/>
      <w:lvlJc w:val="left"/>
      <w:pPr>
        <w:ind w:left="2880" w:hanging="360"/>
      </w:pPr>
      <w:rPr>
        <w:rFonts w:ascii="Symbol" w:hAnsi="Symbol" w:hint="default"/>
      </w:rPr>
    </w:lvl>
    <w:lvl w:ilvl="4" w:tplc="6D3C1C40">
      <w:start w:val="1"/>
      <w:numFmt w:val="bullet"/>
      <w:lvlText w:val="o"/>
      <w:lvlJc w:val="left"/>
      <w:pPr>
        <w:ind w:left="3600" w:hanging="360"/>
      </w:pPr>
      <w:rPr>
        <w:rFonts w:ascii="Courier New" w:hAnsi="Courier New" w:hint="default"/>
      </w:rPr>
    </w:lvl>
    <w:lvl w:ilvl="5" w:tplc="2E18D0EA">
      <w:start w:val="1"/>
      <w:numFmt w:val="bullet"/>
      <w:lvlText w:val=""/>
      <w:lvlJc w:val="left"/>
      <w:pPr>
        <w:ind w:left="4320" w:hanging="360"/>
      </w:pPr>
      <w:rPr>
        <w:rFonts w:ascii="Wingdings" w:hAnsi="Wingdings" w:hint="default"/>
      </w:rPr>
    </w:lvl>
    <w:lvl w:ilvl="6" w:tplc="16EA56FE">
      <w:start w:val="1"/>
      <w:numFmt w:val="bullet"/>
      <w:lvlText w:val=""/>
      <w:lvlJc w:val="left"/>
      <w:pPr>
        <w:ind w:left="5040" w:hanging="360"/>
      </w:pPr>
      <w:rPr>
        <w:rFonts w:ascii="Symbol" w:hAnsi="Symbol" w:hint="default"/>
      </w:rPr>
    </w:lvl>
    <w:lvl w:ilvl="7" w:tplc="C804DA5A">
      <w:start w:val="1"/>
      <w:numFmt w:val="bullet"/>
      <w:lvlText w:val="o"/>
      <w:lvlJc w:val="left"/>
      <w:pPr>
        <w:ind w:left="5760" w:hanging="360"/>
      </w:pPr>
      <w:rPr>
        <w:rFonts w:ascii="Courier New" w:hAnsi="Courier New" w:hint="default"/>
      </w:rPr>
    </w:lvl>
    <w:lvl w:ilvl="8" w:tplc="4C32A4A6">
      <w:start w:val="1"/>
      <w:numFmt w:val="bullet"/>
      <w:lvlText w:val=""/>
      <w:lvlJc w:val="left"/>
      <w:pPr>
        <w:ind w:left="6480" w:hanging="360"/>
      </w:pPr>
      <w:rPr>
        <w:rFonts w:ascii="Wingdings" w:hAnsi="Wingdings" w:hint="default"/>
      </w:rPr>
    </w:lvl>
  </w:abstractNum>
  <w:abstractNum w:abstractNumId="18" w15:restartNumberingAfterBreak="0">
    <w:nsid w:val="32C603AE"/>
    <w:multiLevelType w:val="hybridMultilevel"/>
    <w:tmpl w:val="CE66A196"/>
    <w:lvl w:ilvl="0" w:tplc="040C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DFD1F1"/>
    <w:multiLevelType w:val="hybridMultilevel"/>
    <w:tmpl w:val="C13CC196"/>
    <w:lvl w:ilvl="0" w:tplc="15CC7B04">
      <w:start w:val="1"/>
      <w:numFmt w:val="bullet"/>
      <w:lvlText w:val=""/>
      <w:lvlJc w:val="left"/>
      <w:pPr>
        <w:ind w:left="720" w:hanging="360"/>
      </w:pPr>
      <w:rPr>
        <w:rFonts w:ascii="Symbol" w:hAnsi="Symbol" w:hint="default"/>
      </w:rPr>
    </w:lvl>
    <w:lvl w:ilvl="1" w:tplc="D9BA7258">
      <w:start w:val="1"/>
      <w:numFmt w:val="bullet"/>
      <w:lvlText w:val="o"/>
      <w:lvlJc w:val="left"/>
      <w:pPr>
        <w:ind w:left="1440" w:hanging="360"/>
      </w:pPr>
      <w:rPr>
        <w:rFonts w:ascii="Courier New" w:hAnsi="Courier New" w:hint="default"/>
      </w:rPr>
    </w:lvl>
    <w:lvl w:ilvl="2" w:tplc="FBD49CBC">
      <w:start w:val="1"/>
      <w:numFmt w:val="bullet"/>
      <w:lvlText w:val=""/>
      <w:lvlJc w:val="left"/>
      <w:pPr>
        <w:ind w:left="2160" w:hanging="360"/>
      </w:pPr>
      <w:rPr>
        <w:rFonts w:ascii="Wingdings" w:hAnsi="Wingdings" w:hint="default"/>
      </w:rPr>
    </w:lvl>
    <w:lvl w:ilvl="3" w:tplc="46C2FB1A">
      <w:start w:val="1"/>
      <w:numFmt w:val="bullet"/>
      <w:lvlText w:val=""/>
      <w:lvlJc w:val="left"/>
      <w:pPr>
        <w:ind w:left="2880" w:hanging="360"/>
      </w:pPr>
      <w:rPr>
        <w:rFonts w:ascii="Symbol" w:hAnsi="Symbol" w:hint="default"/>
      </w:rPr>
    </w:lvl>
    <w:lvl w:ilvl="4" w:tplc="A9C2F1EE">
      <w:start w:val="1"/>
      <w:numFmt w:val="bullet"/>
      <w:lvlText w:val="o"/>
      <w:lvlJc w:val="left"/>
      <w:pPr>
        <w:ind w:left="3600" w:hanging="360"/>
      </w:pPr>
      <w:rPr>
        <w:rFonts w:ascii="Courier New" w:hAnsi="Courier New" w:hint="default"/>
      </w:rPr>
    </w:lvl>
    <w:lvl w:ilvl="5" w:tplc="E9E0F91C">
      <w:start w:val="1"/>
      <w:numFmt w:val="bullet"/>
      <w:lvlText w:val=""/>
      <w:lvlJc w:val="left"/>
      <w:pPr>
        <w:ind w:left="4320" w:hanging="360"/>
      </w:pPr>
      <w:rPr>
        <w:rFonts w:ascii="Wingdings" w:hAnsi="Wingdings" w:hint="default"/>
      </w:rPr>
    </w:lvl>
    <w:lvl w:ilvl="6" w:tplc="665691D4">
      <w:start w:val="1"/>
      <w:numFmt w:val="bullet"/>
      <w:lvlText w:val=""/>
      <w:lvlJc w:val="left"/>
      <w:pPr>
        <w:ind w:left="5040" w:hanging="360"/>
      </w:pPr>
      <w:rPr>
        <w:rFonts w:ascii="Symbol" w:hAnsi="Symbol" w:hint="default"/>
      </w:rPr>
    </w:lvl>
    <w:lvl w:ilvl="7" w:tplc="1022417E">
      <w:start w:val="1"/>
      <w:numFmt w:val="bullet"/>
      <w:lvlText w:val="o"/>
      <w:lvlJc w:val="left"/>
      <w:pPr>
        <w:ind w:left="5760" w:hanging="360"/>
      </w:pPr>
      <w:rPr>
        <w:rFonts w:ascii="Courier New" w:hAnsi="Courier New" w:hint="default"/>
      </w:rPr>
    </w:lvl>
    <w:lvl w:ilvl="8" w:tplc="054481DC">
      <w:start w:val="1"/>
      <w:numFmt w:val="bullet"/>
      <w:lvlText w:val=""/>
      <w:lvlJc w:val="left"/>
      <w:pPr>
        <w:ind w:left="6480" w:hanging="360"/>
      </w:pPr>
      <w:rPr>
        <w:rFonts w:ascii="Wingdings" w:hAnsi="Wingdings" w:hint="default"/>
      </w:rPr>
    </w:lvl>
  </w:abstractNum>
  <w:abstractNum w:abstractNumId="20" w15:restartNumberingAfterBreak="0">
    <w:nsid w:val="41005408"/>
    <w:multiLevelType w:val="hybridMultilevel"/>
    <w:tmpl w:val="0F547A76"/>
    <w:lvl w:ilvl="0" w:tplc="636CAC32">
      <w:start w:val="1"/>
      <w:numFmt w:val="bullet"/>
      <w:lvlText w:val="•"/>
      <w:lvlJc w:val="left"/>
      <w:pPr>
        <w:tabs>
          <w:tab w:val="num" w:pos="720"/>
        </w:tabs>
        <w:ind w:left="720" w:hanging="360"/>
      </w:pPr>
      <w:rPr>
        <w:rFonts w:ascii="Arial" w:hAnsi="Arial" w:hint="default"/>
      </w:rPr>
    </w:lvl>
    <w:lvl w:ilvl="1" w:tplc="AF12C934">
      <w:start w:val="1"/>
      <w:numFmt w:val="bullet"/>
      <w:lvlText w:val="•"/>
      <w:lvlJc w:val="left"/>
      <w:pPr>
        <w:tabs>
          <w:tab w:val="num" w:pos="1440"/>
        </w:tabs>
        <w:ind w:left="1440" w:hanging="360"/>
      </w:pPr>
      <w:rPr>
        <w:rFonts w:ascii="Arial" w:hAnsi="Arial" w:hint="default"/>
      </w:rPr>
    </w:lvl>
    <w:lvl w:ilvl="2" w:tplc="8B524FFA" w:tentative="1">
      <w:start w:val="1"/>
      <w:numFmt w:val="bullet"/>
      <w:lvlText w:val="•"/>
      <w:lvlJc w:val="left"/>
      <w:pPr>
        <w:tabs>
          <w:tab w:val="num" w:pos="2160"/>
        </w:tabs>
        <w:ind w:left="2160" w:hanging="360"/>
      </w:pPr>
      <w:rPr>
        <w:rFonts w:ascii="Arial" w:hAnsi="Arial" w:hint="default"/>
      </w:rPr>
    </w:lvl>
    <w:lvl w:ilvl="3" w:tplc="BC2ECB14" w:tentative="1">
      <w:start w:val="1"/>
      <w:numFmt w:val="bullet"/>
      <w:lvlText w:val="•"/>
      <w:lvlJc w:val="left"/>
      <w:pPr>
        <w:tabs>
          <w:tab w:val="num" w:pos="2880"/>
        </w:tabs>
        <w:ind w:left="2880" w:hanging="360"/>
      </w:pPr>
      <w:rPr>
        <w:rFonts w:ascii="Arial" w:hAnsi="Arial" w:hint="default"/>
      </w:rPr>
    </w:lvl>
    <w:lvl w:ilvl="4" w:tplc="471C7C5A" w:tentative="1">
      <w:start w:val="1"/>
      <w:numFmt w:val="bullet"/>
      <w:lvlText w:val="•"/>
      <w:lvlJc w:val="left"/>
      <w:pPr>
        <w:tabs>
          <w:tab w:val="num" w:pos="3600"/>
        </w:tabs>
        <w:ind w:left="3600" w:hanging="360"/>
      </w:pPr>
      <w:rPr>
        <w:rFonts w:ascii="Arial" w:hAnsi="Arial" w:hint="default"/>
      </w:rPr>
    </w:lvl>
    <w:lvl w:ilvl="5" w:tplc="F4AE7896" w:tentative="1">
      <w:start w:val="1"/>
      <w:numFmt w:val="bullet"/>
      <w:lvlText w:val="•"/>
      <w:lvlJc w:val="left"/>
      <w:pPr>
        <w:tabs>
          <w:tab w:val="num" w:pos="4320"/>
        </w:tabs>
        <w:ind w:left="4320" w:hanging="360"/>
      </w:pPr>
      <w:rPr>
        <w:rFonts w:ascii="Arial" w:hAnsi="Arial" w:hint="default"/>
      </w:rPr>
    </w:lvl>
    <w:lvl w:ilvl="6" w:tplc="8534A2FE" w:tentative="1">
      <w:start w:val="1"/>
      <w:numFmt w:val="bullet"/>
      <w:lvlText w:val="•"/>
      <w:lvlJc w:val="left"/>
      <w:pPr>
        <w:tabs>
          <w:tab w:val="num" w:pos="5040"/>
        </w:tabs>
        <w:ind w:left="5040" w:hanging="360"/>
      </w:pPr>
      <w:rPr>
        <w:rFonts w:ascii="Arial" w:hAnsi="Arial" w:hint="default"/>
      </w:rPr>
    </w:lvl>
    <w:lvl w:ilvl="7" w:tplc="5B5EAB22" w:tentative="1">
      <w:start w:val="1"/>
      <w:numFmt w:val="bullet"/>
      <w:lvlText w:val="•"/>
      <w:lvlJc w:val="left"/>
      <w:pPr>
        <w:tabs>
          <w:tab w:val="num" w:pos="5760"/>
        </w:tabs>
        <w:ind w:left="5760" w:hanging="360"/>
      </w:pPr>
      <w:rPr>
        <w:rFonts w:ascii="Arial" w:hAnsi="Arial" w:hint="default"/>
      </w:rPr>
    </w:lvl>
    <w:lvl w:ilvl="8" w:tplc="ACC0EB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81162"/>
    <w:multiLevelType w:val="hybridMultilevel"/>
    <w:tmpl w:val="E6EEE348"/>
    <w:lvl w:ilvl="0" w:tplc="BD1A14D6">
      <w:start w:val="1"/>
      <w:numFmt w:val="decimal"/>
      <w:lvlText w:val="%1."/>
      <w:lvlJc w:val="left"/>
      <w:pPr>
        <w:ind w:left="720" w:hanging="360"/>
      </w:pPr>
    </w:lvl>
    <w:lvl w:ilvl="1" w:tplc="D1900368">
      <w:start w:val="1"/>
      <w:numFmt w:val="lowerLetter"/>
      <w:lvlText w:val="%2."/>
      <w:lvlJc w:val="left"/>
      <w:pPr>
        <w:ind w:left="1440" w:hanging="360"/>
      </w:pPr>
    </w:lvl>
    <w:lvl w:ilvl="2" w:tplc="1C20462C">
      <w:start w:val="1"/>
      <w:numFmt w:val="lowerRoman"/>
      <w:lvlText w:val="%3."/>
      <w:lvlJc w:val="right"/>
      <w:pPr>
        <w:ind w:left="2160" w:hanging="180"/>
      </w:pPr>
    </w:lvl>
    <w:lvl w:ilvl="3" w:tplc="8E303480">
      <w:start w:val="1"/>
      <w:numFmt w:val="decimal"/>
      <w:lvlText w:val="%4."/>
      <w:lvlJc w:val="left"/>
      <w:pPr>
        <w:ind w:left="2880" w:hanging="360"/>
      </w:pPr>
    </w:lvl>
    <w:lvl w:ilvl="4" w:tplc="79D416BC">
      <w:start w:val="1"/>
      <w:numFmt w:val="lowerLetter"/>
      <w:lvlText w:val="%5."/>
      <w:lvlJc w:val="left"/>
      <w:pPr>
        <w:ind w:left="3600" w:hanging="360"/>
      </w:pPr>
    </w:lvl>
    <w:lvl w:ilvl="5" w:tplc="99C0D246">
      <w:start w:val="1"/>
      <w:numFmt w:val="lowerRoman"/>
      <w:lvlText w:val="%6."/>
      <w:lvlJc w:val="right"/>
      <w:pPr>
        <w:ind w:left="4320" w:hanging="180"/>
      </w:pPr>
    </w:lvl>
    <w:lvl w:ilvl="6" w:tplc="3F783C92">
      <w:start w:val="1"/>
      <w:numFmt w:val="decimal"/>
      <w:lvlText w:val="%7."/>
      <w:lvlJc w:val="left"/>
      <w:pPr>
        <w:ind w:left="5040" w:hanging="360"/>
      </w:pPr>
    </w:lvl>
    <w:lvl w:ilvl="7" w:tplc="FB5458B8">
      <w:start w:val="1"/>
      <w:numFmt w:val="lowerLetter"/>
      <w:lvlText w:val="%8."/>
      <w:lvlJc w:val="left"/>
      <w:pPr>
        <w:ind w:left="5760" w:hanging="360"/>
      </w:pPr>
    </w:lvl>
    <w:lvl w:ilvl="8" w:tplc="EDF8DC10">
      <w:start w:val="1"/>
      <w:numFmt w:val="lowerRoman"/>
      <w:lvlText w:val="%9."/>
      <w:lvlJc w:val="right"/>
      <w:pPr>
        <w:ind w:left="6480" w:hanging="180"/>
      </w:pPr>
    </w:lvl>
  </w:abstractNum>
  <w:abstractNum w:abstractNumId="22" w15:restartNumberingAfterBreak="0">
    <w:nsid w:val="4438D229"/>
    <w:multiLevelType w:val="hybridMultilevel"/>
    <w:tmpl w:val="7556CEC6"/>
    <w:lvl w:ilvl="0" w:tplc="3E28E60E">
      <w:start w:val="1"/>
      <w:numFmt w:val="bullet"/>
      <w:lvlText w:val="-"/>
      <w:lvlJc w:val="left"/>
      <w:pPr>
        <w:ind w:left="720" w:hanging="360"/>
      </w:pPr>
      <w:rPr>
        <w:rFonts w:ascii="Calibri" w:hAnsi="Calibri" w:hint="default"/>
      </w:rPr>
    </w:lvl>
    <w:lvl w:ilvl="1" w:tplc="29C84824">
      <w:start w:val="1"/>
      <w:numFmt w:val="bullet"/>
      <w:lvlText w:val="o"/>
      <w:lvlJc w:val="left"/>
      <w:pPr>
        <w:ind w:left="1440" w:hanging="360"/>
      </w:pPr>
      <w:rPr>
        <w:rFonts w:ascii="Courier New" w:hAnsi="Courier New" w:hint="default"/>
      </w:rPr>
    </w:lvl>
    <w:lvl w:ilvl="2" w:tplc="FEC0D94A">
      <w:start w:val="1"/>
      <w:numFmt w:val="bullet"/>
      <w:lvlText w:val=""/>
      <w:lvlJc w:val="left"/>
      <w:pPr>
        <w:ind w:left="2160" w:hanging="360"/>
      </w:pPr>
      <w:rPr>
        <w:rFonts w:ascii="Wingdings" w:hAnsi="Wingdings" w:hint="default"/>
      </w:rPr>
    </w:lvl>
    <w:lvl w:ilvl="3" w:tplc="9E049F66">
      <w:start w:val="1"/>
      <w:numFmt w:val="bullet"/>
      <w:lvlText w:val=""/>
      <w:lvlJc w:val="left"/>
      <w:pPr>
        <w:ind w:left="2880" w:hanging="360"/>
      </w:pPr>
      <w:rPr>
        <w:rFonts w:ascii="Symbol" w:hAnsi="Symbol" w:hint="default"/>
      </w:rPr>
    </w:lvl>
    <w:lvl w:ilvl="4" w:tplc="950A33DA">
      <w:start w:val="1"/>
      <w:numFmt w:val="bullet"/>
      <w:lvlText w:val="o"/>
      <w:lvlJc w:val="left"/>
      <w:pPr>
        <w:ind w:left="3600" w:hanging="360"/>
      </w:pPr>
      <w:rPr>
        <w:rFonts w:ascii="Courier New" w:hAnsi="Courier New" w:hint="default"/>
      </w:rPr>
    </w:lvl>
    <w:lvl w:ilvl="5" w:tplc="7FFC64E6">
      <w:start w:val="1"/>
      <w:numFmt w:val="bullet"/>
      <w:lvlText w:val=""/>
      <w:lvlJc w:val="left"/>
      <w:pPr>
        <w:ind w:left="4320" w:hanging="360"/>
      </w:pPr>
      <w:rPr>
        <w:rFonts w:ascii="Wingdings" w:hAnsi="Wingdings" w:hint="default"/>
      </w:rPr>
    </w:lvl>
    <w:lvl w:ilvl="6" w:tplc="1FF0A438">
      <w:start w:val="1"/>
      <w:numFmt w:val="bullet"/>
      <w:lvlText w:val=""/>
      <w:lvlJc w:val="left"/>
      <w:pPr>
        <w:ind w:left="5040" w:hanging="360"/>
      </w:pPr>
      <w:rPr>
        <w:rFonts w:ascii="Symbol" w:hAnsi="Symbol" w:hint="default"/>
      </w:rPr>
    </w:lvl>
    <w:lvl w:ilvl="7" w:tplc="708E7566">
      <w:start w:val="1"/>
      <w:numFmt w:val="bullet"/>
      <w:lvlText w:val="o"/>
      <w:lvlJc w:val="left"/>
      <w:pPr>
        <w:ind w:left="5760" w:hanging="360"/>
      </w:pPr>
      <w:rPr>
        <w:rFonts w:ascii="Courier New" w:hAnsi="Courier New" w:hint="default"/>
      </w:rPr>
    </w:lvl>
    <w:lvl w:ilvl="8" w:tplc="39DE61E4">
      <w:start w:val="1"/>
      <w:numFmt w:val="bullet"/>
      <w:lvlText w:val=""/>
      <w:lvlJc w:val="left"/>
      <w:pPr>
        <w:ind w:left="6480" w:hanging="360"/>
      </w:pPr>
      <w:rPr>
        <w:rFonts w:ascii="Wingdings" w:hAnsi="Wingdings" w:hint="default"/>
      </w:rPr>
    </w:lvl>
  </w:abstractNum>
  <w:abstractNum w:abstractNumId="23" w15:restartNumberingAfterBreak="0">
    <w:nsid w:val="449F4603"/>
    <w:multiLevelType w:val="hybridMultilevel"/>
    <w:tmpl w:val="33E660FE"/>
    <w:lvl w:ilvl="0" w:tplc="469C4714">
      <w:start w:val="1"/>
      <w:numFmt w:val="bullet"/>
      <w:lvlText w:val="•"/>
      <w:lvlJc w:val="left"/>
      <w:pPr>
        <w:tabs>
          <w:tab w:val="num" w:pos="720"/>
        </w:tabs>
        <w:ind w:left="720" w:hanging="360"/>
      </w:pPr>
      <w:rPr>
        <w:rFonts w:ascii="Arial" w:hAnsi="Arial" w:hint="default"/>
      </w:rPr>
    </w:lvl>
    <w:lvl w:ilvl="1" w:tplc="1696C8BA">
      <w:numFmt w:val="bullet"/>
      <w:lvlText w:val="–"/>
      <w:lvlJc w:val="left"/>
      <w:pPr>
        <w:tabs>
          <w:tab w:val="num" w:pos="1440"/>
        </w:tabs>
        <w:ind w:left="1440" w:hanging="360"/>
      </w:pPr>
      <w:rPr>
        <w:rFonts w:ascii="Arial" w:hAnsi="Arial" w:hint="default"/>
      </w:rPr>
    </w:lvl>
    <w:lvl w:ilvl="2" w:tplc="3DBA7A58">
      <w:numFmt w:val="bullet"/>
      <w:lvlText w:val="•"/>
      <w:lvlJc w:val="left"/>
      <w:pPr>
        <w:tabs>
          <w:tab w:val="num" w:pos="2160"/>
        </w:tabs>
        <w:ind w:left="2160" w:hanging="360"/>
      </w:pPr>
      <w:rPr>
        <w:rFonts w:ascii="Arial" w:hAnsi="Arial" w:hint="default"/>
      </w:rPr>
    </w:lvl>
    <w:lvl w:ilvl="3" w:tplc="E69224D6" w:tentative="1">
      <w:start w:val="1"/>
      <w:numFmt w:val="bullet"/>
      <w:lvlText w:val="•"/>
      <w:lvlJc w:val="left"/>
      <w:pPr>
        <w:tabs>
          <w:tab w:val="num" w:pos="2880"/>
        </w:tabs>
        <w:ind w:left="2880" w:hanging="360"/>
      </w:pPr>
      <w:rPr>
        <w:rFonts w:ascii="Arial" w:hAnsi="Arial" w:hint="default"/>
      </w:rPr>
    </w:lvl>
    <w:lvl w:ilvl="4" w:tplc="81844452" w:tentative="1">
      <w:start w:val="1"/>
      <w:numFmt w:val="bullet"/>
      <w:lvlText w:val="•"/>
      <w:lvlJc w:val="left"/>
      <w:pPr>
        <w:tabs>
          <w:tab w:val="num" w:pos="3600"/>
        </w:tabs>
        <w:ind w:left="3600" w:hanging="360"/>
      </w:pPr>
      <w:rPr>
        <w:rFonts w:ascii="Arial" w:hAnsi="Arial" w:hint="default"/>
      </w:rPr>
    </w:lvl>
    <w:lvl w:ilvl="5" w:tplc="804096EE" w:tentative="1">
      <w:start w:val="1"/>
      <w:numFmt w:val="bullet"/>
      <w:lvlText w:val="•"/>
      <w:lvlJc w:val="left"/>
      <w:pPr>
        <w:tabs>
          <w:tab w:val="num" w:pos="4320"/>
        </w:tabs>
        <w:ind w:left="4320" w:hanging="360"/>
      </w:pPr>
      <w:rPr>
        <w:rFonts w:ascii="Arial" w:hAnsi="Arial" w:hint="default"/>
      </w:rPr>
    </w:lvl>
    <w:lvl w:ilvl="6" w:tplc="C48CA002" w:tentative="1">
      <w:start w:val="1"/>
      <w:numFmt w:val="bullet"/>
      <w:lvlText w:val="•"/>
      <w:lvlJc w:val="left"/>
      <w:pPr>
        <w:tabs>
          <w:tab w:val="num" w:pos="5040"/>
        </w:tabs>
        <w:ind w:left="5040" w:hanging="360"/>
      </w:pPr>
      <w:rPr>
        <w:rFonts w:ascii="Arial" w:hAnsi="Arial" w:hint="default"/>
      </w:rPr>
    </w:lvl>
    <w:lvl w:ilvl="7" w:tplc="FA68F98E" w:tentative="1">
      <w:start w:val="1"/>
      <w:numFmt w:val="bullet"/>
      <w:lvlText w:val="•"/>
      <w:lvlJc w:val="left"/>
      <w:pPr>
        <w:tabs>
          <w:tab w:val="num" w:pos="5760"/>
        </w:tabs>
        <w:ind w:left="5760" w:hanging="360"/>
      </w:pPr>
      <w:rPr>
        <w:rFonts w:ascii="Arial" w:hAnsi="Arial" w:hint="default"/>
      </w:rPr>
    </w:lvl>
    <w:lvl w:ilvl="8" w:tplc="83EA22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842B22"/>
    <w:multiLevelType w:val="hybridMultilevel"/>
    <w:tmpl w:val="C7269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4A3959"/>
    <w:multiLevelType w:val="hybridMultilevel"/>
    <w:tmpl w:val="AF8C44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516E3D"/>
    <w:multiLevelType w:val="hybridMultilevel"/>
    <w:tmpl w:val="E912D39A"/>
    <w:lvl w:ilvl="0" w:tplc="55224F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C3DE4"/>
    <w:multiLevelType w:val="hybridMultilevel"/>
    <w:tmpl w:val="141CD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EFEC8E"/>
    <w:multiLevelType w:val="hybridMultilevel"/>
    <w:tmpl w:val="D2EA0A5C"/>
    <w:lvl w:ilvl="0" w:tplc="BAE0AD7E">
      <w:start w:val="1"/>
      <w:numFmt w:val="bullet"/>
      <w:lvlText w:val="·"/>
      <w:lvlJc w:val="left"/>
      <w:pPr>
        <w:ind w:left="720" w:hanging="360"/>
      </w:pPr>
      <w:rPr>
        <w:rFonts w:ascii="Symbol" w:hAnsi="Symbol" w:hint="default"/>
      </w:rPr>
    </w:lvl>
    <w:lvl w:ilvl="1" w:tplc="3D0EB536">
      <w:start w:val="1"/>
      <w:numFmt w:val="bullet"/>
      <w:lvlText w:val="o"/>
      <w:lvlJc w:val="left"/>
      <w:pPr>
        <w:ind w:left="1440" w:hanging="360"/>
      </w:pPr>
      <w:rPr>
        <w:rFonts w:ascii="Courier New" w:hAnsi="Courier New" w:hint="default"/>
      </w:rPr>
    </w:lvl>
    <w:lvl w:ilvl="2" w:tplc="566C0342">
      <w:start w:val="1"/>
      <w:numFmt w:val="bullet"/>
      <w:lvlText w:val=""/>
      <w:lvlJc w:val="left"/>
      <w:pPr>
        <w:ind w:left="2160" w:hanging="360"/>
      </w:pPr>
      <w:rPr>
        <w:rFonts w:ascii="Wingdings" w:hAnsi="Wingdings" w:hint="default"/>
      </w:rPr>
    </w:lvl>
    <w:lvl w:ilvl="3" w:tplc="75BC33C8">
      <w:start w:val="1"/>
      <w:numFmt w:val="bullet"/>
      <w:lvlText w:val=""/>
      <w:lvlJc w:val="left"/>
      <w:pPr>
        <w:ind w:left="2880" w:hanging="360"/>
      </w:pPr>
      <w:rPr>
        <w:rFonts w:ascii="Symbol" w:hAnsi="Symbol" w:hint="default"/>
      </w:rPr>
    </w:lvl>
    <w:lvl w:ilvl="4" w:tplc="0CA8E0A6">
      <w:start w:val="1"/>
      <w:numFmt w:val="bullet"/>
      <w:lvlText w:val="o"/>
      <w:lvlJc w:val="left"/>
      <w:pPr>
        <w:ind w:left="3600" w:hanging="360"/>
      </w:pPr>
      <w:rPr>
        <w:rFonts w:ascii="Courier New" w:hAnsi="Courier New" w:hint="default"/>
      </w:rPr>
    </w:lvl>
    <w:lvl w:ilvl="5" w:tplc="F222CCDC">
      <w:start w:val="1"/>
      <w:numFmt w:val="bullet"/>
      <w:lvlText w:val=""/>
      <w:lvlJc w:val="left"/>
      <w:pPr>
        <w:ind w:left="4320" w:hanging="360"/>
      </w:pPr>
      <w:rPr>
        <w:rFonts w:ascii="Wingdings" w:hAnsi="Wingdings" w:hint="default"/>
      </w:rPr>
    </w:lvl>
    <w:lvl w:ilvl="6" w:tplc="B83EC23A">
      <w:start w:val="1"/>
      <w:numFmt w:val="bullet"/>
      <w:lvlText w:val=""/>
      <w:lvlJc w:val="left"/>
      <w:pPr>
        <w:ind w:left="5040" w:hanging="360"/>
      </w:pPr>
      <w:rPr>
        <w:rFonts w:ascii="Symbol" w:hAnsi="Symbol" w:hint="default"/>
      </w:rPr>
    </w:lvl>
    <w:lvl w:ilvl="7" w:tplc="DF627826">
      <w:start w:val="1"/>
      <w:numFmt w:val="bullet"/>
      <w:lvlText w:val="o"/>
      <w:lvlJc w:val="left"/>
      <w:pPr>
        <w:ind w:left="5760" w:hanging="360"/>
      </w:pPr>
      <w:rPr>
        <w:rFonts w:ascii="Courier New" w:hAnsi="Courier New" w:hint="default"/>
      </w:rPr>
    </w:lvl>
    <w:lvl w:ilvl="8" w:tplc="EDBA8FF0">
      <w:start w:val="1"/>
      <w:numFmt w:val="bullet"/>
      <w:lvlText w:val=""/>
      <w:lvlJc w:val="left"/>
      <w:pPr>
        <w:ind w:left="6480" w:hanging="360"/>
      </w:pPr>
      <w:rPr>
        <w:rFonts w:ascii="Wingdings" w:hAnsi="Wingdings" w:hint="default"/>
      </w:rPr>
    </w:lvl>
  </w:abstractNum>
  <w:abstractNum w:abstractNumId="29" w15:restartNumberingAfterBreak="0">
    <w:nsid w:val="584D4979"/>
    <w:multiLevelType w:val="hybridMultilevel"/>
    <w:tmpl w:val="B7D86D40"/>
    <w:lvl w:ilvl="0" w:tplc="DBE202C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889E1DD"/>
    <w:multiLevelType w:val="hybridMultilevel"/>
    <w:tmpl w:val="45960EEA"/>
    <w:lvl w:ilvl="0" w:tplc="A456F6FA">
      <w:start w:val="1"/>
      <w:numFmt w:val="bullet"/>
      <w:lvlText w:val="-"/>
      <w:lvlJc w:val="left"/>
      <w:pPr>
        <w:ind w:left="720" w:hanging="360"/>
      </w:pPr>
      <w:rPr>
        <w:rFonts w:ascii="Calibri" w:hAnsi="Calibri" w:hint="default"/>
      </w:rPr>
    </w:lvl>
    <w:lvl w:ilvl="1" w:tplc="6F323EFA">
      <w:start w:val="1"/>
      <w:numFmt w:val="bullet"/>
      <w:lvlText w:val="o"/>
      <w:lvlJc w:val="left"/>
      <w:pPr>
        <w:ind w:left="1440" w:hanging="360"/>
      </w:pPr>
      <w:rPr>
        <w:rFonts w:ascii="Courier New" w:hAnsi="Courier New" w:hint="default"/>
      </w:rPr>
    </w:lvl>
    <w:lvl w:ilvl="2" w:tplc="8FBEEB2A">
      <w:start w:val="1"/>
      <w:numFmt w:val="bullet"/>
      <w:lvlText w:val=""/>
      <w:lvlJc w:val="left"/>
      <w:pPr>
        <w:ind w:left="2160" w:hanging="360"/>
      </w:pPr>
      <w:rPr>
        <w:rFonts w:ascii="Wingdings" w:hAnsi="Wingdings" w:hint="default"/>
      </w:rPr>
    </w:lvl>
    <w:lvl w:ilvl="3" w:tplc="56D6C862">
      <w:start w:val="1"/>
      <w:numFmt w:val="bullet"/>
      <w:lvlText w:val=""/>
      <w:lvlJc w:val="left"/>
      <w:pPr>
        <w:ind w:left="2880" w:hanging="360"/>
      </w:pPr>
      <w:rPr>
        <w:rFonts w:ascii="Symbol" w:hAnsi="Symbol" w:hint="default"/>
      </w:rPr>
    </w:lvl>
    <w:lvl w:ilvl="4" w:tplc="EF4828D8">
      <w:start w:val="1"/>
      <w:numFmt w:val="bullet"/>
      <w:lvlText w:val="o"/>
      <w:lvlJc w:val="left"/>
      <w:pPr>
        <w:ind w:left="3600" w:hanging="360"/>
      </w:pPr>
      <w:rPr>
        <w:rFonts w:ascii="Courier New" w:hAnsi="Courier New" w:hint="default"/>
      </w:rPr>
    </w:lvl>
    <w:lvl w:ilvl="5" w:tplc="4CFA954A">
      <w:start w:val="1"/>
      <w:numFmt w:val="bullet"/>
      <w:lvlText w:val=""/>
      <w:lvlJc w:val="left"/>
      <w:pPr>
        <w:ind w:left="4320" w:hanging="360"/>
      </w:pPr>
      <w:rPr>
        <w:rFonts w:ascii="Wingdings" w:hAnsi="Wingdings" w:hint="default"/>
      </w:rPr>
    </w:lvl>
    <w:lvl w:ilvl="6" w:tplc="B154829C">
      <w:start w:val="1"/>
      <w:numFmt w:val="bullet"/>
      <w:lvlText w:val=""/>
      <w:lvlJc w:val="left"/>
      <w:pPr>
        <w:ind w:left="5040" w:hanging="360"/>
      </w:pPr>
      <w:rPr>
        <w:rFonts w:ascii="Symbol" w:hAnsi="Symbol" w:hint="default"/>
      </w:rPr>
    </w:lvl>
    <w:lvl w:ilvl="7" w:tplc="2AA2EA52">
      <w:start w:val="1"/>
      <w:numFmt w:val="bullet"/>
      <w:lvlText w:val="o"/>
      <w:lvlJc w:val="left"/>
      <w:pPr>
        <w:ind w:left="5760" w:hanging="360"/>
      </w:pPr>
      <w:rPr>
        <w:rFonts w:ascii="Courier New" w:hAnsi="Courier New" w:hint="default"/>
      </w:rPr>
    </w:lvl>
    <w:lvl w:ilvl="8" w:tplc="CDC47092">
      <w:start w:val="1"/>
      <w:numFmt w:val="bullet"/>
      <w:lvlText w:val=""/>
      <w:lvlJc w:val="left"/>
      <w:pPr>
        <w:ind w:left="6480" w:hanging="360"/>
      </w:pPr>
      <w:rPr>
        <w:rFonts w:ascii="Wingdings" w:hAnsi="Wingdings" w:hint="default"/>
      </w:rPr>
    </w:lvl>
  </w:abstractNum>
  <w:abstractNum w:abstractNumId="31" w15:restartNumberingAfterBreak="0">
    <w:nsid w:val="58D116FB"/>
    <w:multiLevelType w:val="hybridMultilevel"/>
    <w:tmpl w:val="8E90B224"/>
    <w:lvl w:ilvl="0" w:tplc="DBE202C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A68B0"/>
    <w:multiLevelType w:val="hybridMultilevel"/>
    <w:tmpl w:val="E7229250"/>
    <w:lvl w:ilvl="0" w:tplc="7868A1FE">
      <w:start w:val="1"/>
      <w:numFmt w:val="bullet"/>
      <w:lvlText w:val="-"/>
      <w:lvlJc w:val="left"/>
      <w:pPr>
        <w:ind w:left="720" w:hanging="360"/>
      </w:pPr>
      <w:rPr>
        <w:rFonts w:ascii="Calibri" w:hAnsi="Calibri" w:hint="default"/>
      </w:rPr>
    </w:lvl>
    <w:lvl w:ilvl="1" w:tplc="35ECFB0E">
      <w:start w:val="1"/>
      <w:numFmt w:val="bullet"/>
      <w:lvlText w:val="o"/>
      <w:lvlJc w:val="left"/>
      <w:pPr>
        <w:ind w:left="1440" w:hanging="360"/>
      </w:pPr>
      <w:rPr>
        <w:rFonts w:ascii="Courier New" w:hAnsi="Courier New" w:hint="default"/>
      </w:rPr>
    </w:lvl>
    <w:lvl w:ilvl="2" w:tplc="EE2A62BE">
      <w:start w:val="1"/>
      <w:numFmt w:val="bullet"/>
      <w:lvlText w:val=""/>
      <w:lvlJc w:val="left"/>
      <w:pPr>
        <w:ind w:left="2160" w:hanging="360"/>
      </w:pPr>
      <w:rPr>
        <w:rFonts w:ascii="Wingdings" w:hAnsi="Wingdings" w:hint="default"/>
      </w:rPr>
    </w:lvl>
    <w:lvl w:ilvl="3" w:tplc="6FFCBA9A">
      <w:start w:val="1"/>
      <w:numFmt w:val="bullet"/>
      <w:lvlText w:val=""/>
      <w:lvlJc w:val="left"/>
      <w:pPr>
        <w:ind w:left="2880" w:hanging="360"/>
      </w:pPr>
      <w:rPr>
        <w:rFonts w:ascii="Symbol" w:hAnsi="Symbol" w:hint="default"/>
      </w:rPr>
    </w:lvl>
    <w:lvl w:ilvl="4" w:tplc="2BBAF110">
      <w:start w:val="1"/>
      <w:numFmt w:val="bullet"/>
      <w:lvlText w:val="o"/>
      <w:lvlJc w:val="left"/>
      <w:pPr>
        <w:ind w:left="3600" w:hanging="360"/>
      </w:pPr>
      <w:rPr>
        <w:rFonts w:ascii="Courier New" w:hAnsi="Courier New" w:hint="default"/>
      </w:rPr>
    </w:lvl>
    <w:lvl w:ilvl="5" w:tplc="A1F84286">
      <w:start w:val="1"/>
      <w:numFmt w:val="bullet"/>
      <w:lvlText w:val=""/>
      <w:lvlJc w:val="left"/>
      <w:pPr>
        <w:ind w:left="4320" w:hanging="360"/>
      </w:pPr>
      <w:rPr>
        <w:rFonts w:ascii="Wingdings" w:hAnsi="Wingdings" w:hint="default"/>
      </w:rPr>
    </w:lvl>
    <w:lvl w:ilvl="6" w:tplc="6DEC5558">
      <w:start w:val="1"/>
      <w:numFmt w:val="bullet"/>
      <w:lvlText w:val=""/>
      <w:lvlJc w:val="left"/>
      <w:pPr>
        <w:ind w:left="5040" w:hanging="360"/>
      </w:pPr>
      <w:rPr>
        <w:rFonts w:ascii="Symbol" w:hAnsi="Symbol" w:hint="default"/>
      </w:rPr>
    </w:lvl>
    <w:lvl w:ilvl="7" w:tplc="A5D434A6">
      <w:start w:val="1"/>
      <w:numFmt w:val="bullet"/>
      <w:lvlText w:val="o"/>
      <w:lvlJc w:val="left"/>
      <w:pPr>
        <w:ind w:left="5760" w:hanging="360"/>
      </w:pPr>
      <w:rPr>
        <w:rFonts w:ascii="Courier New" w:hAnsi="Courier New" w:hint="default"/>
      </w:rPr>
    </w:lvl>
    <w:lvl w:ilvl="8" w:tplc="34A293C6">
      <w:start w:val="1"/>
      <w:numFmt w:val="bullet"/>
      <w:lvlText w:val=""/>
      <w:lvlJc w:val="left"/>
      <w:pPr>
        <w:ind w:left="6480" w:hanging="360"/>
      </w:pPr>
      <w:rPr>
        <w:rFonts w:ascii="Wingdings" w:hAnsi="Wingdings" w:hint="default"/>
      </w:rPr>
    </w:lvl>
  </w:abstractNum>
  <w:abstractNum w:abstractNumId="33" w15:restartNumberingAfterBreak="0">
    <w:nsid w:val="62A04FE7"/>
    <w:multiLevelType w:val="hybridMultilevel"/>
    <w:tmpl w:val="2990E05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4E7411F"/>
    <w:multiLevelType w:val="hybridMultilevel"/>
    <w:tmpl w:val="276A58DE"/>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D5657D"/>
    <w:multiLevelType w:val="hybridMultilevel"/>
    <w:tmpl w:val="0D584424"/>
    <w:lvl w:ilvl="0" w:tplc="3A88EE6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67D81CE6"/>
    <w:multiLevelType w:val="hybridMultilevel"/>
    <w:tmpl w:val="578AD1E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9F2561E"/>
    <w:multiLevelType w:val="hybridMultilevel"/>
    <w:tmpl w:val="7110D78A"/>
    <w:lvl w:ilvl="0" w:tplc="5018FFB6">
      <w:start w:val="1"/>
      <w:numFmt w:val="bullet"/>
      <w:lvlText w:val=""/>
      <w:lvlJc w:val="left"/>
      <w:pPr>
        <w:ind w:left="720" w:hanging="360"/>
      </w:pPr>
      <w:rPr>
        <w:rFonts w:ascii="Symbol" w:hAnsi="Symbol" w:hint="default"/>
      </w:rPr>
    </w:lvl>
    <w:lvl w:ilvl="1" w:tplc="849CCF2C">
      <w:start w:val="1"/>
      <w:numFmt w:val="bullet"/>
      <w:lvlText w:val="o"/>
      <w:lvlJc w:val="left"/>
      <w:pPr>
        <w:ind w:left="1440" w:hanging="360"/>
      </w:pPr>
      <w:rPr>
        <w:rFonts w:ascii="Courier New" w:hAnsi="Courier New" w:hint="default"/>
      </w:rPr>
    </w:lvl>
    <w:lvl w:ilvl="2" w:tplc="85FEE6B2">
      <w:start w:val="1"/>
      <w:numFmt w:val="bullet"/>
      <w:lvlText w:val=""/>
      <w:lvlJc w:val="left"/>
      <w:pPr>
        <w:ind w:left="2160" w:hanging="360"/>
      </w:pPr>
      <w:rPr>
        <w:rFonts w:ascii="Wingdings" w:hAnsi="Wingdings" w:hint="default"/>
      </w:rPr>
    </w:lvl>
    <w:lvl w:ilvl="3" w:tplc="D61C9D60">
      <w:start w:val="1"/>
      <w:numFmt w:val="bullet"/>
      <w:lvlText w:val=""/>
      <w:lvlJc w:val="left"/>
      <w:pPr>
        <w:ind w:left="2880" w:hanging="360"/>
      </w:pPr>
      <w:rPr>
        <w:rFonts w:ascii="Symbol" w:hAnsi="Symbol" w:hint="default"/>
      </w:rPr>
    </w:lvl>
    <w:lvl w:ilvl="4" w:tplc="FDD21D86">
      <w:start w:val="1"/>
      <w:numFmt w:val="bullet"/>
      <w:lvlText w:val="o"/>
      <w:lvlJc w:val="left"/>
      <w:pPr>
        <w:ind w:left="3600" w:hanging="360"/>
      </w:pPr>
      <w:rPr>
        <w:rFonts w:ascii="Courier New" w:hAnsi="Courier New" w:hint="default"/>
      </w:rPr>
    </w:lvl>
    <w:lvl w:ilvl="5" w:tplc="EA5ECA46">
      <w:start w:val="1"/>
      <w:numFmt w:val="bullet"/>
      <w:lvlText w:val=""/>
      <w:lvlJc w:val="left"/>
      <w:pPr>
        <w:ind w:left="4320" w:hanging="360"/>
      </w:pPr>
      <w:rPr>
        <w:rFonts w:ascii="Wingdings" w:hAnsi="Wingdings" w:hint="default"/>
      </w:rPr>
    </w:lvl>
    <w:lvl w:ilvl="6" w:tplc="5FFA4DB2">
      <w:start w:val="1"/>
      <w:numFmt w:val="bullet"/>
      <w:lvlText w:val=""/>
      <w:lvlJc w:val="left"/>
      <w:pPr>
        <w:ind w:left="5040" w:hanging="360"/>
      </w:pPr>
      <w:rPr>
        <w:rFonts w:ascii="Symbol" w:hAnsi="Symbol" w:hint="default"/>
      </w:rPr>
    </w:lvl>
    <w:lvl w:ilvl="7" w:tplc="FD08AFB2">
      <w:start w:val="1"/>
      <w:numFmt w:val="bullet"/>
      <w:lvlText w:val="o"/>
      <w:lvlJc w:val="left"/>
      <w:pPr>
        <w:ind w:left="5760" w:hanging="360"/>
      </w:pPr>
      <w:rPr>
        <w:rFonts w:ascii="Courier New" w:hAnsi="Courier New" w:hint="default"/>
      </w:rPr>
    </w:lvl>
    <w:lvl w:ilvl="8" w:tplc="E6504CCC">
      <w:start w:val="1"/>
      <w:numFmt w:val="bullet"/>
      <w:lvlText w:val=""/>
      <w:lvlJc w:val="left"/>
      <w:pPr>
        <w:ind w:left="6480" w:hanging="360"/>
      </w:pPr>
      <w:rPr>
        <w:rFonts w:ascii="Wingdings" w:hAnsi="Wingdings" w:hint="default"/>
      </w:rPr>
    </w:lvl>
  </w:abstractNum>
  <w:abstractNum w:abstractNumId="38" w15:restartNumberingAfterBreak="0">
    <w:nsid w:val="6CEE28F6"/>
    <w:multiLevelType w:val="hybridMultilevel"/>
    <w:tmpl w:val="06ECD1F2"/>
    <w:lvl w:ilvl="0" w:tplc="1758F92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441B7F"/>
    <w:multiLevelType w:val="hybridMultilevel"/>
    <w:tmpl w:val="BFC8E824"/>
    <w:lvl w:ilvl="0" w:tplc="377E43AA">
      <w:start w:val="1"/>
      <w:numFmt w:val="decimal"/>
      <w:lvlText w:val="%1)"/>
      <w:lvlJc w:val="left"/>
      <w:pPr>
        <w:ind w:left="720" w:hanging="360"/>
      </w:pPr>
    </w:lvl>
    <w:lvl w:ilvl="1" w:tplc="294A7E82">
      <w:start w:val="1"/>
      <w:numFmt w:val="lowerLetter"/>
      <w:lvlText w:val="%2."/>
      <w:lvlJc w:val="left"/>
      <w:pPr>
        <w:ind w:left="1440" w:hanging="360"/>
      </w:pPr>
    </w:lvl>
    <w:lvl w:ilvl="2" w:tplc="C8422EDE">
      <w:start w:val="1"/>
      <w:numFmt w:val="lowerRoman"/>
      <w:lvlText w:val="%3."/>
      <w:lvlJc w:val="right"/>
      <w:pPr>
        <w:ind w:left="2160" w:hanging="180"/>
      </w:pPr>
    </w:lvl>
    <w:lvl w:ilvl="3" w:tplc="7A046CBA">
      <w:start w:val="1"/>
      <w:numFmt w:val="decimal"/>
      <w:lvlText w:val="%4."/>
      <w:lvlJc w:val="left"/>
      <w:pPr>
        <w:ind w:left="2880" w:hanging="360"/>
      </w:pPr>
    </w:lvl>
    <w:lvl w:ilvl="4" w:tplc="848200CC">
      <w:start w:val="1"/>
      <w:numFmt w:val="lowerLetter"/>
      <w:lvlText w:val="%5."/>
      <w:lvlJc w:val="left"/>
      <w:pPr>
        <w:ind w:left="3600" w:hanging="360"/>
      </w:pPr>
    </w:lvl>
    <w:lvl w:ilvl="5" w:tplc="E5429844">
      <w:start w:val="1"/>
      <w:numFmt w:val="lowerRoman"/>
      <w:lvlText w:val="%6."/>
      <w:lvlJc w:val="right"/>
      <w:pPr>
        <w:ind w:left="4320" w:hanging="180"/>
      </w:pPr>
    </w:lvl>
    <w:lvl w:ilvl="6" w:tplc="FEC2FC0C">
      <w:start w:val="1"/>
      <w:numFmt w:val="decimal"/>
      <w:lvlText w:val="%7."/>
      <w:lvlJc w:val="left"/>
      <w:pPr>
        <w:ind w:left="5040" w:hanging="360"/>
      </w:pPr>
    </w:lvl>
    <w:lvl w:ilvl="7" w:tplc="12DAAD84">
      <w:start w:val="1"/>
      <w:numFmt w:val="lowerLetter"/>
      <w:lvlText w:val="%8."/>
      <w:lvlJc w:val="left"/>
      <w:pPr>
        <w:ind w:left="5760" w:hanging="360"/>
      </w:pPr>
    </w:lvl>
    <w:lvl w:ilvl="8" w:tplc="42FAFF0A">
      <w:start w:val="1"/>
      <w:numFmt w:val="lowerRoman"/>
      <w:lvlText w:val="%9."/>
      <w:lvlJc w:val="right"/>
      <w:pPr>
        <w:ind w:left="6480" w:hanging="180"/>
      </w:pPr>
    </w:lvl>
  </w:abstractNum>
  <w:abstractNum w:abstractNumId="40" w15:restartNumberingAfterBreak="0">
    <w:nsid w:val="76A430A8"/>
    <w:multiLevelType w:val="hybridMultilevel"/>
    <w:tmpl w:val="8E72176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76B839D1"/>
    <w:multiLevelType w:val="hybridMultilevel"/>
    <w:tmpl w:val="6DC2413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2" w15:restartNumberingAfterBreak="0">
    <w:nsid w:val="7A751C2B"/>
    <w:multiLevelType w:val="hybridMultilevel"/>
    <w:tmpl w:val="92B001C6"/>
    <w:lvl w:ilvl="0" w:tplc="817CD1B0">
      <w:start w:val="1"/>
      <w:numFmt w:val="decimal"/>
      <w:lvlText w:val="%1."/>
      <w:lvlJc w:val="left"/>
      <w:pPr>
        <w:tabs>
          <w:tab w:val="num" w:pos="720"/>
        </w:tabs>
        <w:ind w:left="720" w:hanging="360"/>
      </w:pPr>
    </w:lvl>
    <w:lvl w:ilvl="1" w:tplc="D85CC3F0">
      <w:start w:val="1"/>
      <w:numFmt w:val="decimal"/>
      <w:lvlText w:val="%2."/>
      <w:lvlJc w:val="left"/>
      <w:pPr>
        <w:tabs>
          <w:tab w:val="num" w:pos="785"/>
        </w:tabs>
        <w:ind w:left="785" w:hanging="360"/>
      </w:pPr>
    </w:lvl>
    <w:lvl w:ilvl="2" w:tplc="84B48478">
      <w:numFmt w:val="bullet"/>
      <w:lvlText w:val=""/>
      <w:lvlJc w:val="left"/>
      <w:pPr>
        <w:tabs>
          <w:tab w:val="num" w:pos="2160"/>
        </w:tabs>
        <w:ind w:left="2160" w:hanging="360"/>
      </w:pPr>
      <w:rPr>
        <w:rFonts w:ascii="Wingdings 3" w:hAnsi="Wingdings 3" w:hint="default"/>
      </w:rPr>
    </w:lvl>
    <w:lvl w:ilvl="3" w:tplc="854C4F00" w:tentative="1">
      <w:start w:val="1"/>
      <w:numFmt w:val="decimal"/>
      <w:lvlText w:val="%4."/>
      <w:lvlJc w:val="left"/>
      <w:pPr>
        <w:tabs>
          <w:tab w:val="num" w:pos="2880"/>
        </w:tabs>
        <w:ind w:left="2880" w:hanging="360"/>
      </w:pPr>
    </w:lvl>
    <w:lvl w:ilvl="4" w:tplc="3DA6648A" w:tentative="1">
      <w:start w:val="1"/>
      <w:numFmt w:val="decimal"/>
      <w:lvlText w:val="%5."/>
      <w:lvlJc w:val="left"/>
      <w:pPr>
        <w:tabs>
          <w:tab w:val="num" w:pos="3600"/>
        </w:tabs>
        <w:ind w:left="3600" w:hanging="360"/>
      </w:pPr>
    </w:lvl>
    <w:lvl w:ilvl="5" w:tplc="62E69DC0" w:tentative="1">
      <w:start w:val="1"/>
      <w:numFmt w:val="decimal"/>
      <w:lvlText w:val="%6."/>
      <w:lvlJc w:val="left"/>
      <w:pPr>
        <w:tabs>
          <w:tab w:val="num" w:pos="4320"/>
        </w:tabs>
        <w:ind w:left="4320" w:hanging="360"/>
      </w:pPr>
    </w:lvl>
    <w:lvl w:ilvl="6" w:tplc="65F26B18" w:tentative="1">
      <w:start w:val="1"/>
      <w:numFmt w:val="decimal"/>
      <w:lvlText w:val="%7."/>
      <w:lvlJc w:val="left"/>
      <w:pPr>
        <w:tabs>
          <w:tab w:val="num" w:pos="5040"/>
        </w:tabs>
        <w:ind w:left="5040" w:hanging="360"/>
      </w:pPr>
    </w:lvl>
    <w:lvl w:ilvl="7" w:tplc="D44AD7E8" w:tentative="1">
      <w:start w:val="1"/>
      <w:numFmt w:val="decimal"/>
      <w:lvlText w:val="%8."/>
      <w:lvlJc w:val="left"/>
      <w:pPr>
        <w:tabs>
          <w:tab w:val="num" w:pos="5760"/>
        </w:tabs>
        <w:ind w:left="5760" w:hanging="360"/>
      </w:pPr>
    </w:lvl>
    <w:lvl w:ilvl="8" w:tplc="8A80F314" w:tentative="1">
      <w:start w:val="1"/>
      <w:numFmt w:val="decimal"/>
      <w:lvlText w:val="%9."/>
      <w:lvlJc w:val="left"/>
      <w:pPr>
        <w:tabs>
          <w:tab w:val="num" w:pos="6480"/>
        </w:tabs>
        <w:ind w:left="6480" w:hanging="360"/>
      </w:pPr>
    </w:lvl>
  </w:abstractNum>
  <w:abstractNum w:abstractNumId="43" w15:restartNumberingAfterBreak="0">
    <w:nsid w:val="7AF41028"/>
    <w:multiLevelType w:val="hybridMultilevel"/>
    <w:tmpl w:val="20AA9AD2"/>
    <w:lvl w:ilvl="0" w:tplc="D30C3368">
      <w:start w:val="1"/>
      <w:numFmt w:val="bullet"/>
      <w:lvlText w:val="-"/>
      <w:lvlJc w:val="left"/>
      <w:pPr>
        <w:ind w:left="720" w:hanging="360"/>
      </w:pPr>
      <w:rPr>
        <w:rFonts w:ascii="Calibri" w:hAnsi="Calibri" w:hint="default"/>
      </w:rPr>
    </w:lvl>
    <w:lvl w:ilvl="1" w:tplc="A1FA7198">
      <w:start w:val="1"/>
      <w:numFmt w:val="bullet"/>
      <w:lvlText w:val="o"/>
      <w:lvlJc w:val="left"/>
      <w:pPr>
        <w:ind w:left="1440" w:hanging="360"/>
      </w:pPr>
      <w:rPr>
        <w:rFonts w:ascii="Courier New" w:hAnsi="Courier New" w:hint="default"/>
      </w:rPr>
    </w:lvl>
    <w:lvl w:ilvl="2" w:tplc="3C1A3158">
      <w:start w:val="1"/>
      <w:numFmt w:val="bullet"/>
      <w:lvlText w:val=""/>
      <w:lvlJc w:val="left"/>
      <w:pPr>
        <w:ind w:left="2160" w:hanging="360"/>
      </w:pPr>
      <w:rPr>
        <w:rFonts w:ascii="Wingdings" w:hAnsi="Wingdings" w:hint="default"/>
      </w:rPr>
    </w:lvl>
    <w:lvl w:ilvl="3" w:tplc="48FA1788">
      <w:start w:val="1"/>
      <w:numFmt w:val="bullet"/>
      <w:lvlText w:val=""/>
      <w:lvlJc w:val="left"/>
      <w:pPr>
        <w:ind w:left="2880" w:hanging="360"/>
      </w:pPr>
      <w:rPr>
        <w:rFonts w:ascii="Symbol" w:hAnsi="Symbol" w:hint="default"/>
      </w:rPr>
    </w:lvl>
    <w:lvl w:ilvl="4" w:tplc="1C962F76">
      <w:start w:val="1"/>
      <w:numFmt w:val="bullet"/>
      <w:lvlText w:val="o"/>
      <w:lvlJc w:val="left"/>
      <w:pPr>
        <w:ind w:left="3600" w:hanging="360"/>
      </w:pPr>
      <w:rPr>
        <w:rFonts w:ascii="Courier New" w:hAnsi="Courier New" w:hint="default"/>
      </w:rPr>
    </w:lvl>
    <w:lvl w:ilvl="5" w:tplc="17A685F4">
      <w:start w:val="1"/>
      <w:numFmt w:val="bullet"/>
      <w:lvlText w:val=""/>
      <w:lvlJc w:val="left"/>
      <w:pPr>
        <w:ind w:left="4320" w:hanging="360"/>
      </w:pPr>
      <w:rPr>
        <w:rFonts w:ascii="Wingdings" w:hAnsi="Wingdings" w:hint="default"/>
      </w:rPr>
    </w:lvl>
    <w:lvl w:ilvl="6" w:tplc="5A12C13A">
      <w:start w:val="1"/>
      <w:numFmt w:val="bullet"/>
      <w:lvlText w:val=""/>
      <w:lvlJc w:val="left"/>
      <w:pPr>
        <w:ind w:left="5040" w:hanging="360"/>
      </w:pPr>
      <w:rPr>
        <w:rFonts w:ascii="Symbol" w:hAnsi="Symbol" w:hint="default"/>
      </w:rPr>
    </w:lvl>
    <w:lvl w:ilvl="7" w:tplc="7112403A">
      <w:start w:val="1"/>
      <w:numFmt w:val="bullet"/>
      <w:lvlText w:val="o"/>
      <w:lvlJc w:val="left"/>
      <w:pPr>
        <w:ind w:left="5760" w:hanging="360"/>
      </w:pPr>
      <w:rPr>
        <w:rFonts w:ascii="Courier New" w:hAnsi="Courier New" w:hint="default"/>
      </w:rPr>
    </w:lvl>
    <w:lvl w:ilvl="8" w:tplc="46B8897A">
      <w:start w:val="1"/>
      <w:numFmt w:val="bullet"/>
      <w:lvlText w:val=""/>
      <w:lvlJc w:val="left"/>
      <w:pPr>
        <w:ind w:left="6480" w:hanging="360"/>
      </w:pPr>
      <w:rPr>
        <w:rFonts w:ascii="Wingdings" w:hAnsi="Wingdings" w:hint="default"/>
      </w:rPr>
    </w:lvl>
  </w:abstractNum>
  <w:abstractNum w:abstractNumId="44" w15:restartNumberingAfterBreak="0">
    <w:nsid w:val="7E30DD61"/>
    <w:multiLevelType w:val="hybridMultilevel"/>
    <w:tmpl w:val="2AD459A2"/>
    <w:lvl w:ilvl="0" w:tplc="2F4A86BE">
      <w:start w:val="1"/>
      <w:numFmt w:val="decimal"/>
      <w:lvlText w:val="%1)"/>
      <w:lvlJc w:val="left"/>
      <w:pPr>
        <w:ind w:left="720" w:hanging="360"/>
      </w:pPr>
    </w:lvl>
    <w:lvl w:ilvl="1" w:tplc="BEEC0352">
      <w:start w:val="1"/>
      <w:numFmt w:val="lowerLetter"/>
      <w:lvlText w:val="%2."/>
      <w:lvlJc w:val="left"/>
      <w:pPr>
        <w:ind w:left="1440" w:hanging="360"/>
      </w:pPr>
    </w:lvl>
    <w:lvl w:ilvl="2" w:tplc="E21CC7D8">
      <w:start w:val="1"/>
      <w:numFmt w:val="lowerRoman"/>
      <w:lvlText w:val="%3."/>
      <w:lvlJc w:val="right"/>
      <w:pPr>
        <w:ind w:left="2160" w:hanging="180"/>
      </w:pPr>
    </w:lvl>
    <w:lvl w:ilvl="3" w:tplc="5F4A16AE">
      <w:start w:val="1"/>
      <w:numFmt w:val="decimal"/>
      <w:lvlText w:val="%4."/>
      <w:lvlJc w:val="left"/>
      <w:pPr>
        <w:ind w:left="2880" w:hanging="360"/>
      </w:pPr>
    </w:lvl>
    <w:lvl w:ilvl="4" w:tplc="69EAB348">
      <w:start w:val="1"/>
      <w:numFmt w:val="lowerLetter"/>
      <w:lvlText w:val="%5."/>
      <w:lvlJc w:val="left"/>
      <w:pPr>
        <w:ind w:left="3600" w:hanging="360"/>
      </w:pPr>
    </w:lvl>
    <w:lvl w:ilvl="5" w:tplc="6D2CAA6E">
      <w:start w:val="1"/>
      <w:numFmt w:val="lowerRoman"/>
      <w:lvlText w:val="%6."/>
      <w:lvlJc w:val="right"/>
      <w:pPr>
        <w:ind w:left="4320" w:hanging="180"/>
      </w:pPr>
    </w:lvl>
    <w:lvl w:ilvl="6" w:tplc="BFEE8C8E">
      <w:start w:val="1"/>
      <w:numFmt w:val="decimal"/>
      <w:lvlText w:val="%7."/>
      <w:lvlJc w:val="left"/>
      <w:pPr>
        <w:ind w:left="5040" w:hanging="360"/>
      </w:pPr>
    </w:lvl>
    <w:lvl w:ilvl="7" w:tplc="AC8E7838">
      <w:start w:val="1"/>
      <w:numFmt w:val="lowerLetter"/>
      <w:lvlText w:val="%8."/>
      <w:lvlJc w:val="left"/>
      <w:pPr>
        <w:ind w:left="5760" w:hanging="360"/>
      </w:pPr>
    </w:lvl>
    <w:lvl w:ilvl="8" w:tplc="897261E0">
      <w:start w:val="1"/>
      <w:numFmt w:val="lowerRoman"/>
      <w:lvlText w:val="%9."/>
      <w:lvlJc w:val="right"/>
      <w:pPr>
        <w:ind w:left="6480" w:hanging="180"/>
      </w:pPr>
    </w:lvl>
  </w:abstractNum>
  <w:num w:numId="1">
    <w:abstractNumId w:val="4"/>
  </w:num>
  <w:num w:numId="2">
    <w:abstractNumId w:val="19"/>
  </w:num>
  <w:num w:numId="3">
    <w:abstractNumId w:val="37"/>
  </w:num>
  <w:num w:numId="4">
    <w:abstractNumId w:val="0"/>
  </w:num>
  <w:num w:numId="5">
    <w:abstractNumId w:val="21"/>
  </w:num>
  <w:num w:numId="6">
    <w:abstractNumId w:val="28"/>
  </w:num>
  <w:num w:numId="7">
    <w:abstractNumId w:val="22"/>
  </w:num>
  <w:num w:numId="8">
    <w:abstractNumId w:val="6"/>
  </w:num>
  <w:num w:numId="9">
    <w:abstractNumId w:val="16"/>
  </w:num>
  <w:num w:numId="10">
    <w:abstractNumId w:val="10"/>
  </w:num>
  <w:num w:numId="11">
    <w:abstractNumId w:val="39"/>
  </w:num>
  <w:num w:numId="12">
    <w:abstractNumId w:val="32"/>
  </w:num>
  <w:num w:numId="13">
    <w:abstractNumId w:val="9"/>
  </w:num>
  <w:num w:numId="14">
    <w:abstractNumId w:val="44"/>
  </w:num>
  <w:num w:numId="15">
    <w:abstractNumId w:val="30"/>
  </w:num>
  <w:num w:numId="16">
    <w:abstractNumId w:val="17"/>
  </w:num>
  <w:num w:numId="17">
    <w:abstractNumId w:val="43"/>
  </w:num>
  <w:num w:numId="18">
    <w:abstractNumId w:val="42"/>
  </w:num>
  <w:num w:numId="19">
    <w:abstractNumId w:val="15"/>
  </w:num>
  <w:num w:numId="20">
    <w:abstractNumId w:val="26"/>
  </w:num>
  <w:num w:numId="21">
    <w:abstractNumId w:val="40"/>
  </w:num>
  <w:num w:numId="22">
    <w:abstractNumId w:val="41"/>
  </w:num>
  <w:num w:numId="23">
    <w:abstractNumId w:val="12"/>
  </w:num>
  <w:num w:numId="24">
    <w:abstractNumId w:val="5"/>
  </w:num>
  <w:num w:numId="25">
    <w:abstractNumId w:val="25"/>
  </w:num>
  <w:num w:numId="26">
    <w:abstractNumId w:val="11"/>
  </w:num>
  <w:num w:numId="27">
    <w:abstractNumId w:val="1"/>
  </w:num>
  <w:num w:numId="28">
    <w:abstractNumId w:val="24"/>
  </w:num>
  <w:num w:numId="29">
    <w:abstractNumId w:val="18"/>
  </w:num>
  <w:num w:numId="30">
    <w:abstractNumId w:val="13"/>
  </w:num>
  <w:num w:numId="31">
    <w:abstractNumId w:val="35"/>
  </w:num>
  <w:num w:numId="32">
    <w:abstractNumId w:val="34"/>
  </w:num>
  <w:num w:numId="33">
    <w:abstractNumId w:val="14"/>
  </w:num>
  <w:num w:numId="34">
    <w:abstractNumId w:val="31"/>
  </w:num>
  <w:num w:numId="35">
    <w:abstractNumId w:val="38"/>
  </w:num>
  <w:num w:numId="36">
    <w:abstractNumId w:val="7"/>
  </w:num>
  <w:num w:numId="37">
    <w:abstractNumId w:val="36"/>
  </w:num>
  <w:num w:numId="38">
    <w:abstractNumId w:val="27"/>
  </w:num>
  <w:num w:numId="39">
    <w:abstractNumId w:val="2"/>
  </w:num>
  <w:num w:numId="40">
    <w:abstractNumId w:val="3"/>
  </w:num>
  <w:num w:numId="41">
    <w:abstractNumId w:val="20"/>
  </w:num>
  <w:num w:numId="42">
    <w:abstractNumId w:val="8"/>
  </w:num>
  <w:num w:numId="43">
    <w:abstractNumId w:val="23"/>
  </w:num>
  <w:num w:numId="44">
    <w:abstractNumId w:val="29"/>
  </w:num>
  <w:num w:numId="4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73"/>
    <w:rsid w:val="00001CCA"/>
    <w:rsid w:val="000041C2"/>
    <w:rsid w:val="00010EE1"/>
    <w:rsid w:val="0001132C"/>
    <w:rsid w:val="000141B8"/>
    <w:rsid w:val="0001473B"/>
    <w:rsid w:val="00014B43"/>
    <w:rsid w:val="00016319"/>
    <w:rsid w:val="000172E7"/>
    <w:rsid w:val="00017B32"/>
    <w:rsid w:val="00022457"/>
    <w:rsid w:val="00026DF2"/>
    <w:rsid w:val="000270BC"/>
    <w:rsid w:val="00037599"/>
    <w:rsid w:val="000417AD"/>
    <w:rsid w:val="00041C8D"/>
    <w:rsid w:val="00043691"/>
    <w:rsid w:val="00044610"/>
    <w:rsid w:val="000515D5"/>
    <w:rsid w:val="00051AB2"/>
    <w:rsid w:val="0005246D"/>
    <w:rsid w:val="00052B1E"/>
    <w:rsid w:val="000604A0"/>
    <w:rsid w:val="0006062D"/>
    <w:rsid w:val="00063D6A"/>
    <w:rsid w:val="0006743C"/>
    <w:rsid w:val="0006793E"/>
    <w:rsid w:val="00071A1C"/>
    <w:rsid w:val="00071ED4"/>
    <w:rsid w:val="00077CF4"/>
    <w:rsid w:val="00085484"/>
    <w:rsid w:val="00086534"/>
    <w:rsid w:val="00090429"/>
    <w:rsid w:val="00091D49"/>
    <w:rsid w:val="00092496"/>
    <w:rsid w:val="000974AB"/>
    <w:rsid w:val="000974F5"/>
    <w:rsid w:val="000A15F6"/>
    <w:rsid w:val="000A19AA"/>
    <w:rsid w:val="000A1D75"/>
    <w:rsid w:val="000A363D"/>
    <w:rsid w:val="000A42CF"/>
    <w:rsid w:val="000A50F3"/>
    <w:rsid w:val="000A51E5"/>
    <w:rsid w:val="000A59D9"/>
    <w:rsid w:val="000A6917"/>
    <w:rsid w:val="000A7903"/>
    <w:rsid w:val="000A7BEB"/>
    <w:rsid w:val="000B0F41"/>
    <w:rsid w:val="000B1101"/>
    <w:rsid w:val="000B1503"/>
    <w:rsid w:val="000B4DCC"/>
    <w:rsid w:val="000B4F9D"/>
    <w:rsid w:val="000B66E1"/>
    <w:rsid w:val="000B6753"/>
    <w:rsid w:val="000B73A3"/>
    <w:rsid w:val="000C2BEF"/>
    <w:rsid w:val="000C35A8"/>
    <w:rsid w:val="000C6369"/>
    <w:rsid w:val="000C7856"/>
    <w:rsid w:val="000D17D7"/>
    <w:rsid w:val="000D1AF7"/>
    <w:rsid w:val="000D1E0D"/>
    <w:rsid w:val="000D3BB2"/>
    <w:rsid w:val="000D6F03"/>
    <w:rsid w:val="000E0769"/>
    <w:rsid w:val="000E1EC4"/>
    <w:rsid w:val="000E644A"/>
    <w:rsid w:val="000E6E2E"/>
    <w:rsid w:val="000F632E"/>
    <w:rsid w:val="000F7883"/>
    <w:rsid w:val="0010179E"/>
    <w:rsid w:val="00101B38"/>
    <w:rsid w:val="0010530A"/>
    <w:rsid w:val="0010618C"/>
    <w:rsid w:val="0010663F"/>
    <w:rsid w:val="0011290C"/>
    <w:rsid w:val="00115652"/>
    <w:rsid w:val="00115A5E"/>
    <w:rsid w:val="00120352"/>
    <w:rsid w:val="0012110C"/>
    <w:rsid w:val="00121332"/>
    <w:rsid w:val="00122B15"/>
    <w:rsid w:val="001235C9"/>
    <w:rsid w:val="00124C84"/>
    <w:rsid w:val="0012675E"/>
    <w:rsid w:val="0012702E"/>
    <w:rsid w:val="00135713"/>
    <w:rsid w:val="001371A5"/>
    <w:rsid w:val="0014050D"/>
    <w:rsid w:val="00141325"/>
    <w:rsid w:val="00144EAD"/>
    <w:rsid w:val="001455E5"/>
    <w:rsid w:val="001456E4"/>
    <w:rsid w:val="0014635A"/>
    <w:rsid w:val="001534A8"/>
    <w:rsid w:val="00153916"/>
    <w:rsid w:val="00153DCA"/>
    <w:rsid w:val="0015409B"/>
    <w:rsid w:val="00154A10"/>
    <w:rsid w:val="0015657A"/>
    <w:rsid w:val="00160CD7"/>
    <w:rsid w:val="001621EB"/>
    <w:rsid w:val="00163D8F"/>
    <w:rsid w:val="00165902"/>
    <w:rsid w:val="00166849"/>
    <w:rsid w:val="00167EF4"/>
    <w:rsid w:val="00173344"/>
    <w:rsid w:val="00173C16"/>
    <w:rsid w:val="00176A9A"/>
    <w:rsid w:val="00180FAF"/>
    <w:rsid w:val="0019137D"/>
    <w:rsid w:val="00191748"/>
    <w:rsid w:val="001917C5"/>
    <w:rsid w:val="00191FFF"/>
    <w:rsid w:val="00192B09"/>
    <w:rsid w:val="001939EA"/>
    <w:rsid w:val="001941D0"/>
    <w:rsid w:val="00196FE8"/>
    <w:rsid w:val="001A27A2"/>
    <w:rsid w:val="001A2A67"/>
    <w:rsid w:val="001A2D7B"/>
    <w:rsid w:val="001A38E8"/>
    <w:rsid w:val="001A3C73"/>
    <w:rsid w:val="001A3DC3"/>
    <w:rsid w:val="001A4609"/>
    <w:rsid w:val="001A6734"/>
    <w:rsid w:val="001B23CB"/>
    <w:rsid w:val="001B3A81"/>
    <w:rsid w:val="001C0D8B"/>
    <w:rsid w:val="001C1012"/>
    <w:rsid w:val="001C25ED"/>
    <w:rsid w:val="001C5662"/>
    <w:rsid w:val="001D094D"/>
    <w:rsid w:val="001D1493"/>
    <w:rsid w:val="001D4D57"/>
    <w:rsid w:val="001D7F89"/>
    <w:rsid w:val="001E0C97"/>
    <w:rsid w:val="001E16B4"/>
    <w:rsid w:val="001F00E2"/>
    <w:rsid w:val="001F0C4C"/>
    <w:rsid w:val="001F2D7F"/>
    <w:rsid w:val="001F76D8"/>
    <w:rsid w:val="001F7FC3"/>
    <w:rsid w:val="0020058E"/>
    <w:rsid w:val="00200EF5"/>
    <w:rsid w:val="0020361F"/>
    <w:rsid w:val="002037E7"/>
    <w:rsid w:val="0020389B"/>
    <w:rsid w:val="00204CAD"/>
    <w:rsid w:val="002069B8"/>
    <w:rsid w:val="00207E73"/>
    <w:rsid w:val="002103CE"/>
    <w:rsid w:val="0021228F"/>
    <w:rsid w:val="00215504"/>
    <w:rsid w:val="002171E0"/>
    <w:rsid w:val="00220BAD"/>
    <w:rsid w:val="0022274E"/>
    <w:rsid w:val="002237C9"/>
    <w:rsid w:val="002303C5"/>
    <w:rsid w:val="002305F0"/>
    <w:rsid w:val="00232D22"/>
    <w:rsid w:val="0024163F"/>
    <w:rsid w:val="002419E7"/>
    <w:rsid w:val="00243C48"/>
    <w:rsid w:val="002445C6"/>
    <w:rsid w:val="00245CB3"/>
    <w:rsid w:val="00247F4C"/>
    <w:rsid w:val="0025211B"/>
    <w:rsid w:val="0025514D"/>
    <w:rsid w:val="00262958"/>
    <w:rsid w:val="00263CB7"/>
    <w:rsid w:val="002649FC"/>
    <w:rsid w:val="00264C7A"/>
    <w:rsid w:val="002652F9"/>
    <w:rsid w:val="002656E3"/>
    <w:rsid w:val="00265D8E"/>
    <w:rsid w:val="002706BF"/>
    <w:rsid w:val="002728E6"/>
    <w:rsid w:val="002761FD"/>
    <w:rsid w:val="0027F0A0"/>
    <w:rsid w:val="00281D3E"/>
    <w:rsid w:val="00282AB9"/>
    <w:rsid w:val="002841B2"/>
    <w:rsid w:val="002845A4"/>
    <w:rsid w:val="002859B2"/>
    <w:rsid w:val="00292694"/>
    <w:rsid w:val="00293E50"/>
    <w:rsid w:val="002962F7"/>
    <w:rsid w:val="002A194C"/>
    <w:rsid w:val="002A31E7"/>
    <w:rsid w:val="002A32BB"/>
    <w:rsid w:val="002A36F3"/>
    <w:rsid w:val="002A4C3B"/>
    <w:rsid w:val="002A55A8"/>
    <w:rsid w:val="002A7BD0"/>
    <w:rsid w:val="002B0A38"/>
    <w:rsid w:val="002B66B6"/>
    <w:rsid w:val="002B6CF3"/>
    <w:rsid w:val="002B77FA"/>
    <w:rsid w:val="002B7E76"/>
    <w:rsid w:val="002C2716"/>
    <w:rsid w:val="002C45ED"/>
    <w:rsid w:val="002C485F"/>
    <w:rsid w:val="002C5F70"/>
    <w:rsid w:val="002D3A6B"/>
    <w:rsid w:val="002E06E1"/>
    <w:rsid w:val="002E19A7"/>
    <w:rsid w:val="002E1A6A"/>
    <w:rsid w:val="002E3ABA"/>
    <w:rsid w:val="002E5699"/>
    <w:rsid w:val="002F03CA"/>
    <w:rsid w:val="002F30A2"/>
    <w:rsid w:val="002F34F2"/>
    <w:rsid w:val="002F497E"/>
    <w:rsid w:val="002F6B07"/>
    <w:rsid w:val="00300092"/>
    <w:rsid w:val="00300483"/>
    <w:rsid w:val="003032A9"/>
    <w:rsid w:val="00304711"/>
    <w:rsid w:val="003061C8"/>
    <w:rsid w:val="00306E03"/>
    <w:rsid w:val="003153D3"/>
    <w:rsid w:val="003215E1"/>
    <w:rsid w:val="00323D09"/>
    <w:rsid w:val="00326019"/>
    <w:rsid w:val="003270B5"/>
    <w:rsid w:val="00330D0F"/>
    <w:rsid w:val="00330F01"/>
    <w:rsid w:val="00331721"/>
    <w:rsid w:val="00331C32"/>
    <w:rsid w:val="003349AE"/>
    <w:rsid w:val="00334F67"/>
    <w:rsid w:val="003361D8"/>
    <w:rsid w:val="00342826"/>
    <w:rsid w:val="00345D91"/>
    <w:rsid w:val="00346E05"/>
    <w:rsid w:val="00352B32"/>
    <w:rsid w:val="003531C6"/>
    <w:rsid w:val="003531CE"/>
    <w:rsid w:val="003538D8"/>
    <w:rsid w:val="00354B38"/>
    <w:rsid w:val="00355383"/>
    <w:rsid w:val="00356853"/>
    <w:rsid w:val="00356B20"/>
    <w:rsid w:val="0036022E"/>
    <w:rsid w:val="00363273"/>
    <w:rsid w:val="003705B2"/>
    <w:rsid w:val="00372A7A"/>
    <w:rsid w:val="00372B78"/>
    <w:rsid w:val="003737FA"/>
    <w:rsid w:val="00373A62"/>
    <w:rsid w:val="003741C6"/>
    <w:rsid w:val="00374F57"/>
    <w:rsid w:val="003833F7"/>
    <w:rsid w:val="003842DC"/>
    <w:rsid w:val="003924C8"/>
    <w:rsid w:val="00394697"/>
    <w:rsid w:val="00394AE4"/>
    <w:rsid w:val="00395A44"/>
    <w:rsid w:val="00395E32"/>
    <w:rsid w:val="003A1CCA"/>
    <w:rsid w:val="003A3E6A"/>
    <w:rsid w:val="003A4069"/>
    <w:rsid w:val="003A448D"/>
    <w:rsid w:val="003A461F"/>
    <w:rsid w:val="003A60EB"/>
    <w:rsid w:val="003A7510"/>
    <w:rsid w:val="003B18EC"/>
    <w:rsid w:val="003B4FB0"/>
    <w:rsid w:val="003B5427"/>
    <w:rsid w:val="003C0CA2"/>
    <w:rsid w:val="003C2EC0"/>
    <w:rsid w:val="003C3917"/>
    <w:rsid w:val="003C5238"/>
    <w:rsid w:val="003C75D8"/>
    <w:rsid w:val="003D086B"/>
    <w:rsid w:val="003D239D"/>
    <w:rsid w:val="003D31E1"/>
    <w:rsid w:val="003D34A3"/>
    <w:rsid w:val="003D47D0"/>
    <w:rsid w:val="003D6CCC"/>
    <w:rsid w:val="003E0881"/>
    <w:rsid w:val="003E0D7F"/>
    <w:rsid w:val="003E1B53"/>
    <w:rsid w:val="003E4E1F"/>
    <w:rsid w:val="003E7ED6"/>
    <w:rsid w:val="003F0954"/>
    <w:rsid w:val="003F0BF4"/>
    <w:rsid w:val="003F1C5B"/>
    <w:rsid w:val="00400849"/>
    <w:rsid w:val="00403BD1"/>
    <w:rsid w:val="004059A8"/>
    <w:rsid w:val="004109CD"/>
    <w:rsid w:val="00412AFD"/>
    <w:rsid w:val="0041494C"/>
    <w:rsid w:val="004149D7"/>
    <w:rsid w:val="0041581F"/>
    <w:rsid w:val="00422EF2"/>
    <w:rsid w:val="0042432B"/>
    <w:rsid w:val="00431AB1"/>
    <w:rsid w:val="00433DEC"/>
    <w:rsid w:val="004352E9"/>
    <w:rsid w:val="004366BA"/>
    <w:rsid w:val="00436FAF"/>
    <w:rsid w:val="004433B6"/>
    <w:rsid w:val="00445789"/>
    <w:rsid w:val="00445E56"/>
    <w:rsid w:val="0045367A"/>
    <w:rsid w:val="00455413"/>
    <w:rsid w:val="0045559B"/>
    <w:rsid w:val="00456433"/>
    <w:rsid w:val="004574A5"/>
    <w:rsid w:val="00461D80"/>
    <w:rsid w:val="00462AC5"/>
    <w:rsid w:val="00463AE3"/>
    <w:rsid w:val="004651BE"/>
    <w:rsid w:val="004660BA"/>
    <w:rsid w:val="004703C3"/>
    <w:rsid w:val="00472975"/>
    <w:rsid w:val="00475533"/>
    <w:rsid w:val="00476E06"/>
    <w:rsid w:val="004813D0"/>
    <w:rsid w:val="004813ED"/>
    <w:rsid w:val="00484942"/>
    <w:rsid w:val="0048552F"/>
    <w:rsid w:val="00487A3D"/>
    <w:rsid w:val="00490E01"/>
    <w:rsid w:val="004911C7"/>
    <w:rsid w:val="00491A21"/>
    <w:rsid w:val="00491F45"/>
    <w:rsid w:val="00497052"/>
    <w:rsid w:val="00497FB3"/>
    <w:rsid w:val="004A1A66"/>
    <w:rsid w:val="004A30A4"/>
    <w:rsid w:val="004A4D48"/>
    <w:rsid w:val="004A6761"/>
    <w:rsid w:val="004B04AB"/>
    <w:rsid w:val="004B6C86"/>
    <w:rsid w:val="004B7AA5"/>
    <w:rsid w:val="004C7638"/>
    <w:rsid w:val="004D0458"/>
    <w:rsid w:val="004D1574"/>
    <w:rsid w:val="004D167D"/>
    <w:rsid w:val="004D309B"/>
    <w:rsid w:val="004D46EB"/>
    <w:rsid w:val="004D5D72"/>
    <w:rsid w:val="004D5FA0"/>
    <w:rsid w:val="004E1E41"/>
    <w:rsid w:val="004E334B"/>
    <w:rsid w:val="004E5E33"/>
    <w:rsid w:val="004E6CCF"/>
    <w:rsid w:val="004E79A8"/>
    <w:rsid w:val="004F0EF8"/>
    <w:rsid w:val="004F30C5"/>
    <w:rsid w:val="004F32D1"/>
    <w:rsid w:val="004F43C5"/>
    <w:rsid w:val="0050310F"/>
    <w:rsid w:val="005033BB"/>
    <w:rsid w:val="00504A97"/>
    <w:rsid w:val="00504ED7"/>
    <w:rsid w:val="0050651D"/>
    <w:rsid w:val="005079A0"/>
    <w:rsid w:val="00511714"/>
    <w:rsid w:val="00511A30"/>
    <w:rsid w:val="00511FAB"/>
    <w:rsid w:val="005163CF"/>
    <w:rsid w:val="0051775A"/>
    <w:rsid w:val="005236B9"/>
    <w:rsid w:val="00524471"/>
    <w:rsid w:val="00525E87"/>
    <w:rsid w:val="00526396"/>
    <w:rsid w:val="00530F38"/>
    <w:rsid w:val="005312EB"/>
    <w:rsid w:val="005315A9"/>
    <w:rsid w:val="00533B1E"/>
    <w:rsid w:val="005377F6"/>
    <w:rsid w:val="00544BA1"/>
    <w:rsid w:val="0054516F"/>
    <w:rsid w:val="005455A0"/>
    <w:rsid w:val="00547449"/>
    <w:rsid w:val="0054745B"/>
    <w:rsid w:val="0055198E"/>
    <w:rsid w:val="005521A3"/>
    <w:rsid w:val="00557A60"/>
    <w:rsid w:val="0056001C"/>
    <w:rsid w:val="0056556B"/>
    <w:rsid w:val="00565801"/>
    <w:rsid w:val="00565EE7"/>
    <w:rsid w:val="0056797A"/>
    <w:rsid w:val="005718DE"/>
    <w:rsid w:val="00571990"/>
    <w:rsid w:val="00571FBA"/>
    <w:rsid w:val="00576C1B"/>
    <w:rsid w:val="00577500"/>
    <w:rsid w:val="005807EF"/>
    <w:rsid w:val="00583B96"/>
    <w:rsid w:val="005870BC"/>
    <w:rsid w:val="0059530E"/>
    <w:rsid w:val="00595626"/>
    <w:rsid w:val="00595A33"/>
    <w:rsid w:val="00597373"/>
    <w:rsid w:val="005A1222"/>
    <w:rsid w:val="005A1CA2"/>
    <w:rsid w:val="005A1F77"/>
    <w:rsid w:val="005A32F3"/>
    <w:rsid w:val="005A3C7F"/>
    <w:rsid w:val="005A3FDD"/>
    <w:rsid w:val="005A4387"/>
    <w:rsid w:val="005A43AC"/>
    <w:rsid w:val="005B15DA"/>
    <w:rsid w:val="005B5B44"/>
    <w:rsid w:val="005B6052"/>
    <w:rsid w:val="005C09E5"/>
    <w:rsid w:val="005C120A"/>
    <w:rsid w:val="005D4F88"/>
    <w:rsid w:val="005E0423"/>
    <w:rsid w:val="005E0437"/>
    <w:rsid w:val="005E1A05"/>
    <w:rsid w:val="005E64D1"/>
    <w:rsid w:val="005E67F3"/>
    <w:rsid w:val="005F1ABF"/>
    <w:rsid w:val="005F1B51"/>
    <w:rsid w:val="005F3E0A"/>
    <w:rsid w:val="005F5383"/>
    <w:rsid w:val="005F76EF"/>
    <w:rsid w:val="006003C4"/>
    <w:rsid w:val="00600C1A"/>
    <w:rsid w:val="00600D20"/>
    <w:rsid w:val="00602FE4"/>
    <w:rsid w:val="0060473B"/>
    <w:rsid w:val="00606220"/>
    <w:rsid w:val="00611CC8"/>
    <w:rsid w:val="00611E1C"/>
    <w:rsid w:val="00611F0F"/>
    <w:rsid w:val="00612270"/>
    <w:rsid w:val="00612798"/>
    <w:rsid w:val="00613A4E"/>
    <w:rsid w:val="006147F1"/>
    <w:rsid w:val="006149E5"/>
    <w:rsid w:val="00616263"/>
    <w:rsid w:val="0062205A"/>
    <w:rsid w:val="00630EAD"/>
    <w:rsid w:val="00633856"/>
    <w:rsid w:val="006408C8"/>
    <w:rsid w:val="00640EC6"/>
    <w:rsid w:val="0064550F"/>
    <w:rsid w:val="006476D7"/>
    <w:rsid w:val="00650D21"/>
    <w:rsid w:val="00654249"/>
    <w:rsid w:val="00657EEC"/>
    <w:rsid w:val="0066050D"/>
    <w:rsid w:val="00662FB1"/>
    <w:rsid w:val="00664003"/>
    <w:rsid w:val="00665AC2"/>
    <w:rsid w:val="006660B2"/>
    <w:rsid w:val="00671592"/>
    <w:rsid w:val="006724BB"/>
    <w:rsid w:val="006724CF"/>
    <w:rsid w:val="006735E8"/>
    <w:rsid w:val="00673BC3"/>
    <w:rsid w:val="00676B0E"/>
    <w:rsid w:val="00676C4A"/>
    <w:rsid w:val="00682E13"/>
    <w:rsid w:val="00684998"/>
    <w:rsid w:val="00684AD6"/>
    <w:rsid w:val="00685032"/>
    <w:rsid w:val="00685513"/>
    <w:rsid w:val="00691384"/>
    <w:rsid w:val="0069272F"/>
    <w:rsid w:val="0069312C"/>
    <w:rsid w:val="00696717"/>
    <w:rsid w:val="00697D71"/>
    <w:rsid w:val="006A3296"/>
    <w:rsid w:val="006A4AB9"/>
    <w:rsid w:val="006A5BAE"/>
    <w:rsid w:val="006A75A6"/>
    <w:rsid w:val="006B11AC"/>
    <w:rsid w:val="006B18E8"/>
    <w:rsid w:val="006B6B21"/>
    <w:rsid w:val="006C0AE9"/>
    <w:rsid w:val="006C2108"/>
    <w:rsid w:val="006C3154"/>
    <w:rsid w:val="006C3288"/>
    <w:rsid w:val="006C5248"/>
    <w:rsid w:val="006C7EDA"/>
    <w:rsid w:val="006C7F11"/>
    <w:rsid w:val="006D1DCB"/>
    <w:rsid w:val="006D3516"/>
    <w:rsid w:val="006E16B9"/>
    <w:rsid w:val="006E2B95"/>
    <w:rsid w:val="006E4557"/>
    <w:rsid w:val="006E6AF7"/>
    <w:rsid w:val="006E776C"/>
    <w:rsid w:val="006F1BE5"/>
    <w:rsid w:val="006F1E08"/>
    <w:rsid w:val="006F7C59"/>
    <w:rsid w:val="007047F7"/>
    <w:rsid w:val="00705E89"/>
    <w:rsid w:val="00706C9A"/>
    <w:rsid w:val="00706CD5"/>
    <w:rsid w:val="00711B6B"/>
    <w:rsid w:val="00712FBB"/>
    <w:rsid w:val="0071315D"/>
    <w:rsid w:val="00715CB3"/>
    <w:rsid w:val="00717218"/>
    <w:rsid w:val="00720B5D"/>
    <w:rsid w:val="0072239B"/>
    <w:rsid w:val="007227C9"/>
    <w:rsid w:val="00725C44"/>
    <w:rsid w:val="0072677B"/>
    <w:rsid w:val="00733ED4"/>
    <w:rsid w:val="007344E2"/>
    <w:rsid w:val="00735471"/>
    <w:rsid w:val="00735607"/>
    <w:rsid w:val="00737916"/>
    <w:rsid w:val="0074307B"/>
    <w:rsid w:val="00744BD3"/>
    <w:rsid w:val="0074500D"/>
    <w:rsid w:val="007452F9"/>
    <w:rsid w:val="00745473"/>
    <w:rsid w:val="00746B31"/>
    <w:rsid w:val="00746FD3"/>
    <w:rsid w:val="00752412"/>
    <w:rsid w:val="00755895"/>
    <w:rsid w:val="00756B54"/>
    <w:rsid w:val="00760020"/>
    <w:rsid w:val="007628D8"/>
    <w:rsid w:val="0076327F"/>
    <w:rsid w:val="00772B94"/>
    <w:rsid w:val="007735C8"/>
    <w:rsid w:val="007800E6"/>
    <w:rsid w:val="007811EC"/>
    <w:rsid w:val="007829A1"/>
    <w:rsid w:val="00782EE8"/>
    <w:rsid w:val="00784322"/>
    <w:rsid w:val="007861F2"/>
    <w:rsid w:val="00787CE7"/>
    <w:rsid w:val="00795415"/>
    <w:rsid w:val="0079602F"/>
    <w:rsid w:val="00796C31"/>
    <w:rsid w:val="007A3DE4"/>
    <w:rsid w:val="007A3ED3"/>
    <w:rsid w:val="007A72F3"/>
    <w:rsid w:val="007B0B69"/>
    <w:rsid w:val="007B1151"/>
    <w:rsid w:val="007B2C41"/>
    <w:rsid w:val="007B33E6"/>
    <w:rsid w:val="007B44F5"/>
    <w:rsid w:val="007B5B18"/>
    <w:rsid w:val="007B6F8C"/>
    <w:rsid w:val="007C0F30"/>
    <w:rsid w:val="007C1214"/>
    <w:rsid w:val="007C27BF"/>
    <w:rsid w:val="007C33C5"/>
    <w:rsid w:val="007C51F1"/>
    <w:rsid w:val="007D27CD"/>
    <w:rsid w:val="007D27DA"/>
    <w:rsid w:val="007D59D1"/>
    <w:rsid w:val="007E2592"/>
    <w:rsid w:val="007E2D58"/>
    <w:rsid w:val="007E3B52"/>
    <w:rsid w:val="007E4678"/>
    <w:rsid w:val="007E4E4B"/>
    <w:rsid w:val="007E6892"/>
    <w:rsid w:val="007F2323"/>
    <w:rsid w:val="007F2C16"/>
    <w:rsid w:val="007F4E4D"/>
    <w:rsid w:val="007F6001"/>
    <w:rsid w:val="007F7412"/>
    <w:rsid w:val="007F7EA4"/>
    <w:rsid w:val="00806B79"/>
    <w:rsid w:val="008121AC"/>
    <w:rsid w:val="008129CE"/>
    <w:rsid w:val="00812B04"/>
    <w:rsid w:val="00814388"/>
    <w:rsid w:val="00820E0B"/>
    <w:rsid w:val="00821265"/>
    <w:rsid w:val="008220B0"/>
    <w:rsid w:val="008235FE"/>
    <w:rsid w:val="008258C0"/>
    <w:rsid w:val="008274A0"/>
    <w:rsid w:val="00832B65"/>
    <w:rsid w:val="00846ED1"/>
    <w:rsid w:val="00846F32"/>
    <w:rsid w:val="00847AC5"/>
    <w:rsid w:val="008510E1"/>
    <w:rsid w:val="008536DC"/>
    <w:rsid w:val="00854856"/>
    <w:rsid w:val="00854C51"/>
    <w:rsid w:val="008550C2"/>
    <w:rsid w:val="0086037B"/>
    <w:rsid w:val="0086642A"/>
    <w:rsid w:val="008709F8"/>
    <w:rsid w:val="008760DD"/>
    <w:rsid w:val="008762AA"/>
    <w:rsid w:val="00877757"/>
    <w:rsid w:val="00877AF3"/>
    <w:rsid w:val="00881296"/>
    <w:rsid w:val="00882B95"/>
    <w:rsid w:val="00883BB3"/>
    <w:rsid w:val="00887D36"/>
    <w:rsid w:val="00892FD6"/>
    <w:rsid w:val="00893E33"/>
    <w:rsid w:val="00894864"/>
    <w:rsid w:val="008956CF"/>
    <w:rsid w:val="00896833"/>
    <w:rsid w:val="008977C9"/>
    <w:rsid w:val="008A3DB8"/>
    <w:rsid w:val="008A59F4"/>
    <w:rsid w:val="008A5B42"/>
    <w:rsid w:val="008A7D98"/>
    <w:rsid w:val="008B0339"/>
    <w:rsid w:val="008B38E9"/>
    <w:rsid w:val="008B76CA"/>
    <w:rsid w:val="008B7D87"/>
    <w:rsid w:val="008C040F"/>
    <w:rsid w:val="008C1026"/>
    <w:rsid w:val="008C235F"/>
    <w:rsid w:val="008C270F"/>
    <w:rsid w:val="008C54C8"/>
    <w:rsid w:val="008C5E3F"/>
    <w:rsid w:val="008D18A8"/>
    <w:rsid w:val="008D3A90"/>
    <w:rsid w:val="008D3BC3"/>
    <w:rsid w:val="008D4A68"/>
    <w:rsid w:val="008E3752"/>
    <w:rsid w:val="008E4DF3"/>
    <w:rsid w:val="008E6160"/>
    <w:rsid w:val="008E7565"/>
    <w:rsid w:val="008F1826"/>
    <w:rsid w:val="008F60DB"/>
    <w:rsid w:val="00902647"/>
    <w:rsid w:val="00903DD0"/>
    <w:rsid w:val="00903FFC"/>
    <w:rsid w:val="00905A47"/>
    <w:rsid w:val="009062C1"/>
    <w:rsid w:val="00907262"/>
    <w:rsid w:val="00907D3C"/>
    <w:rsid w:val="009120AB"/>
    <w:rsid w:val="0091591D"/>
    <w:rsid w:val="00917888"/>
    <w:rsid w:val="00920C0E"/>
    <w:rsid w:val="0092306E"/>
    <w:rsid w:val="00931725"/>
    <w:rsid w:val="009321B2"/>
    <w:rsid w:val="00933CAD"/>
    <w:rsid w:val="00936694"/>
    <w:rsid w:val="0094508C"/>
    <w:rsid w:val="00945A71"/>
    <w:rsid w:val="00945F4B"/>
    <w:rsid w:val="009469DB"/>
    <w:rsid w:val="009477B2"/>
    <w:rsid w:val="00951C9D"/>
    <w:rsid w:val="00955D22"/>
    <w:rsid w:val="00955E0B"/>
    <w:rsid w:val="0096028D"/>
    <w:rsid w:val="009631E0"/>
    <w:rsid w:val="00965B38"/>
    <w:rsid w:val="0097054F"/>
    <w:rsid w:val="009706E8"/>
    <w:rsid w:val="009767F3"/>
    <w:rsid w:val="009771FF"/>
    <w:rsid w:val="009773D1"/>
    <w:rsid w:val="009810E0"/>
    <w:rsid w:val="009817A5"/>
    <w:rsid w:val="00984783"/>
    <w:rsid w:val="009905A7"/>
    <w:rsid w:val="00991AF8"/>
    <w:rsid w:val="00992D00"/>
    <w:rsid w:val="009930A6"/>
    <w:rsid w:val="00993F91"/>
    <w:rsid w:val="009944C6"/>
    <w:rsid w:val="00996258"/>
    <w:rsid w:val="009A0667"/>
    <w:rsid w:val="009A1EC1"/>
    <w:rsid w:val="009A591F"/>
    <w:rsid w:val="009B340B"/>
    <w:rsid w:val="009B7EEA"/>
    <w:rsid w:val="009C3165"/>
    <w:rsid w:val="009C5C7F"/>
    <w:rsid w:val="009C6652"/>
    <w:rsid w:val="009D0593"/>
    <w:rsid w:val="009D73F7"/>
    <w:rsid w:val="009D7AAF"/>
    <w:rsid w:val="009E042F"/>
    <w:rsid w:val="009E2BF7"/>
    <w:rsid w:val="009E3F9F"/>
    <w:rsid w:val="009E5989"/>
    <w:rsid w:val="009E6DFC"/>
    <w:rsid w:val="009F2D3F"/>
    <w:rsid w:val="009F43E2"/>
    <w:rsid w:val="009F69A9"/>
    <w:rsid w:val="009F6BFA"/>
    <w:rsid w:val="00A0530D"/>
    <w:rsid w:val="00A1276B"/>
    <w:rsid w:val="00A133C9"/>
    <w:rsid w:val="00A142DE"/>
    <w:rsid w:val="00A14E44"/>
    <w:rsid w:val="00A17889"/>
    <w:rsid w:val="00A23C27"/>
    <w:rsid w:val="00A26E43"/>
    <w:rsid w:val="00A34383"/>
    <w:rsid w:val="00A46B2F"/>
    <w:rsid w:val="00A53369"/>
    <w:rsid w:val="00A607BF"/>
    <w:rsid w:val="00A60961"/>
    <w:rsid w:val="00A62350"/>
    <w:rsid w:val="00A62A94"/>
    <w:rsid w:val="00A656F5"/>
    <w:rsid w:val="00A72744"/>
    <w:rsid w:val="00A73EFF"/>
    <w:rsid w:val="00A7769B"/>
    <w:rsid w:val="00A8475C"/>
    <w:rsid w:val="00A85CAD"/>
    <w:rsid w:val="00A86899"/>
    <w:rsid w:val="00A86FC0"/>
    <w:rsid w:val="00A902C9"/>
    <w:rsid w:val="00A92F15"/>
    <w:rsid w:val="00A94F1E"/>
    <w:rsid w:val="00A96F1E"/>
    <w:rsid w:val="00A97D90"/>
    <w:rsid w:val="00AA07A0"/>
    <w:rsid w:val="00AA0F09"/>
    <w:rsid w:val="00AA23FF"/>
    <w:rsid w:val="00AA3932"/>
    <w:rsid w:val="00AA3B4E"/>
    <w:rsid w:val="00AA3F54"/>
    <w:rsid w:val="00AA4447"/>
    <w:rsid w:val="00AA448E"/>
    <w:rsid w:val="00AA4666"/>
    <w:rsid w:val="00AA6763"/>
    <w:rsid w:val="00AB34E1"/>
    <w:rsid w:val="00AB3F10"/>
    <w:rsid w:val="00AB5663"/>
    <w:rsid w:val="00AB685D"/>
    <w:rsid w:val="00AC1D77"/>
    <w:rsid w:val="00AC4CF0"/>
    <w:rsid w:val="00AC71F6"/>
    <w:rsid w:val="00AD34E7"/>
    <w:rsid w:val="00AD4CEB"/>
    <w:rsid w:val="00AD4E00"/>
    <w:rsid w:val="00AE0B02"/>
    <w:rsid w:val="00AE168F"/>
    <w:rsid w:val="00AE4777"/>
    <w:rsid w:val="00AE7080"/>
    <w:rsid w:val="00AF20DD"/>
    <w:rsid w:val="00AF384B"/>
    <w:rsid w:val="00AF5A2D"/>
    <w:rsid w:val="00B02B23"/>
    <w:rsid w:val="00B06A9E"/>
    <w:rsid w:val="00B07440"/>
    <w:rsid w:val="00B11181"/>
    <w:rsid w:val="00B11A8F"/>
    <w:rsid w:val="00B15334"/>
    <w:rsid w:val="00B1642B"/>
    <w:rsid w:val="00B21A2D"/>
    <w:rsid w:val="00B2512E"/>
    <w:rsid w:val="00B27587"/>
    <w:rsid w:val="00B27B64"/>
    <w:rsid w:val="00B27F37"/>
    <w:rsid w:val="00B32779"/>
    <w:rsid w:val="00B34F73"/>
    <w:rsid w:val="00B35B4D"/>
    <w:rsid w:val="00B42560"/>
    <w:rsid w:val="00B45245"/>
    <w:rsid w:val="00B46D95"/>
    <w:rsid w:val="00B47922"/>
    <w:rsid w:val="00B52124"/>
    <w:rsid w:val="00B55D00"/>
    <w:rsid w:val="00B57ACD"/>
    <w:rsid w:val="00B57C3F"/>
    <w:rsid w:val="00B65FEF"/>
    <w:rsid w:val="00B6634A"/>
    <w:rsid w:val="00B6639D"/>
    <w:rsid w:val="00B707F6"/>
    <w:rsid w:val="00B71883"/>
    <w:rsid w:val="00B71DE1"/>
    <w:rsid w:val="00B74D82"/>
    <w:rsid w:val="00B766A6"/>
    <w:rsid w:val="00B856BA"/>
    <w:rsid w:val="00B922C8"/>
    <w:rsid w:val="00BB460A"/>
    <w:rsid w:val="00BB49C2"/>
    <w:rsid w:val="00BB51EC"/>
    <w:rsid w:val="00BB5F77"/>
    <w:rsid w:val="00BB72EB"/>
    <w:rsid w:val="00BB74FF"/>
    <w:rsid w:val="00BC502A"/>
    <w:rsid w:val="00BC521D"/>
    <w:rsid w:val="00BC6919"/>
    <w:rsid w:val="00BD307B"/>
    <w:rsid w:val="00BD32F8"/>
    <w:rsid w:val="00BD5A00"/>
    <w:rsid w:val="00BE3F3F"/>
    <w:rsid w:val="00BE4047"/>
    <w:rsid w:val="00BE7B73"/>
    <w:rsid w:val="00BF0BC7"/>
    <w:rsid w:val="00BF1F54"/>
    <w:rsid w:val="00BF3B14"/>
    <w:rsid w:val="00BF4B17"/>
    <w:rsid w:val="00BF60B4"/>
    <w:rsid w:val="00C02051"/>
    <w:rsid w:val="00C033DD"/>
    <w:rsid w:val="00C11640"/>
    <w:rsid w:val="00C22D78"/>
    <w:rsid w:val="00C230AF"/>
    <w:rsid w:val="00C24C28"/>
    <w:rsid w:val="00C31751"/>
    <w:rsid w:val="00C3177E"/>
    <w:rsid w:val="00C3213E"/>
    <w:rsid w:val="00C32A67"/>
    <w:rsid w:val="00C356A7"/>
    <w:rsid w:val="00C356E5"/>
    <w:rsid w:val="00C3636B"/>
    <w:rsid w:val="00C4158C"/>
    <w:rsid w:val="00C43FD4"/>
    <w:rsid w:val="00C442CA"/>
    <w:rsid w:val="00C47B4F"/>
    <w:rsid w:val="00C509BC"/>
    <w:rsid w:val="00C5126F"/>
    <w:rsid w:val="00C52A0A"/>
    <w:rsid w:val="00C53406"/>
    <w:rsid w:val="00C55FAA"/>
    <w:rsid w:val="00C625B3"/>
    <w:rsid w:val="00C63AC7"/>
    <w:rsid w:val="00C63CBB"/>
    <w:rsid w:val="00C63FE4"/>
    <w:rsid w:val="00C67286"/>
    <w:rsid w:val="00C72702"/>
    <w:rsid w:val="00C72E51"/>
    <w:rsid w:val="00C73956"/>
    <w:rsid w:val="00C807C7"/>
    <w:rsid w:val="00C81F21"/>
    <w:rsid w:val="00C84656"/>
    <w:rsid w:val="00C916D3"/>
    <w:rsid w:val="00C949F3"/>
    <w:rsid w:val="00CA2401"/>
    <w:rsid w:val="00CA347C"/>
    <w:rsid w:val="00CA6C60"/>
    <w:rsid w:val="00CB3F80"/>
    <w:rsid w:val="00CB6352"/>
    <w:rsid w:val="00CB7C69"/>
    <w:rsid w:val="00CC0ED7"/>
    <w:rsid w:val="00CC3630"/>
    <w:rsid w:val="00CC53A1"/>
    <w:rsid w:val="00CC73B8"/>
    <w:rsid w:val="00CC79AB"/>
    <w:rsid w:val="00CD252E"/>
    <w:rsid w:val="00CD303E"/>
    <w:rsid w:val="00CD34DB"/>
    <w:rsid w:val="00CD39FE"/>
    <w:rsid w:val="00CD61C0"/>
    <w:rsid w:val="00CD64E0"/>
    <w:rsid w:val="00CE2727"/>
    <w:rsid w:val="00CE38B6"/>
    <w:rsid w:val="00CE5C27"/>
    <w:rsid w:val="00CE7558"/>
    <w:rsid w:val="00CE7685"/>
    <w:rsid w:val="00CF1AE5"/>
    <w:rsid w:val="00CF2CC3"/>
    <w:rsid w:val="00CF6966"/>
    <w:rsid w:val="00D01524"/>
    <w:rsid w:val="00D048E9"/>
    <w:rsid w:val="00D05320"/>
    <w:rsid w:val="00D05890"/>
    <w:rsid w:val="00D06D6F"/>
    <w:rsid w:val="00D07FA4"/>
    <w:rsid w:val="00D1012F"/>
    <w:rsid w:val="00D10E9F"/>
    <w:rsid w:val="00D14C31"/>
    <w:rsid w:val="00D1675C"/>
    <w:rsid w:val="00D17D2C"/>
    <w:rsid w:val="00D20478"/>
    <w:rsid w:val="00D20DDD"/>
    <w:rsid w:val="00D24ED7"/>
    <w:rsid w:val="00D27922"/>
    <w:rsid w:val="00D27DA7"/>
    <w:rsid w:val="00D32EB6"/>
    <w:rsid w:val="00D3368D"/>
    <w:rsid w:val="00D34161"/>
    <w:rsid w:val="00D36964"/>
    <w:rsid w:val="00D37093"/>
    <w:rsid w:val="00D4109D"/>
    <w:rsid w:val="00D4200D"/>
    <w:rsid w:val="00D427AE"/>
    <w:rsid w:val="00D45E84"/>
    <w:rsid w:val="00D46C67"/>
    <w:rsid w:val="00D4701B"/>
    <w:rsid w:val="00D506C0"/>
    <w:rsid w:val="00D5244C"/>
    <w:rsid w:val="00D52C95"/>
    <w:rsid w:val="00D55ECD"/>
    <w:rsid w:val="00D576F4"/>
    <w:rsid w:val="00D62368"/>
    <w:rsid w:val="00D71FCF"/>
    <w:rsid w:val="00D72C54"/>
    <w:rsid w:val="00D7646B"/>
    <w:rsid w:val="00D76539"/>
    <w:rsid w:val="00D806B3"/>
    <w:rsid w:val="00D821CC"/>
    <w:rsid w:val="00D82FA2"/>
    <w:rsid w:val="00D836CD"/>
    <w:rsid w:val="00D91250"/>
    <w:rsid w:val="00D91377"/>
    <w:rsid w:val="00D92065"/>
    <w:rsid w:val="00D95463"/>
    <w:rsid w:val="00D97DFE"/>
    <w:rsid w:val="00DA2580"/>
    <w:rsid w:val="00DA287E"/>
    <w:rsid w:val="00DA2F8F"/>
    <w:rsid w:val="00DA731D"/>
    <w:rsid w:val="00DB1527"/>
    <w:rsid w:val="00DB1579"/>
    <w:rsid w:val="00DB354F"/>
    <w:rsid w:val="00DB6C9F"/>
    <w:rsid w:val="00DC078F"/>
    <w:rsid w:val="00DC2B51"/>
    <w:rsid w:val="00DC2BE6"/>
    <w:rsid w:val="00DC3FC0"/>
    <w:rsid w:val="00DC5D50"/>
    <w:rsid w:val="00DC5E4C"/>
    <w:rsid w:val="00DC6F1B"/>
    <w:rsid w:val="00DC709A"/>
    <w:rsid w:val="00DC772C"/>
    <w:rsid w:val="00DD0FFD"/>
    <w:rsid w:val="00DD2D4A"/>
    <w:rsid w:val="00DD35FF"/>
    <w:rsid w:val="00DD5783"/>
    <w:rsid w:val="00DE1C3A"/>
    <w:rsid w:val="00DE46FE"/>
    <w:rsid w:val="00DE4B63"/>
    <w:rsid w:val="00DE4F49"/>
    <w:rsid w:val="00DE5885"/>
    <w:rsid w:val="00DE6FE3"/>
    <w:rsid w:val="00DF0178"/>
    <w:rsid w:val="00DF1131"/>
    <w:rsid w:val="00DF1F19"/>
    <w:rsid w:val="00DF230A"/>
    <w:rsid w:val="00DF2CBE"/>
    <w:rsid w:val="00DF3A83"/>
    <w:rsid w:val="00DF4A3D"/>
    <w:rsid w:val="00DF52A4"/>
    <w:rsid w:val="00DF6B24"/>
    <w:rsid w:val="00DF6FDA"/>
    <w:rsid w:val="00E0391B"/>
    <w:rsid w:val="00E04E11"/>
    <w:rsid w:val="00E0644A"/>
    <w:rsid w:val="00E072A3"/>
    <w:rsid w:val="00E117CF"/>
    <w:rsid w:val="00E14916"/>
    <w:rsid w:val="00E14B93"/>
    <w:rsid w:val="00E152A1"/>
    <w:rsid w:val="00E23991"/>
    <w:rsid w:val="00E23DD9"/>
    <w:rsid w:val="00E2550C"/>
    <w:rsid w:val="00E26B99"/>
    <w:rsid w:val="00E3376F"/>
    <w:rsid w:val="00E36AAD"/>
    <w:rsid w:val="00E41CEF"/>
    <w:rsid w:val="00E47401"/>
    <w:rsid w:val="00E50823"/>
    <w:rsid w:val="00E523F9"/>
    <w:rsid w:val="00E552D8"/>
    <w:rsid w:val="00E56F0E"/>
    <w:rsid w:val="00E66995"/>
    <w:rsid w:val="00E67EC4"/>
    <w:rsid w:val="00E70849"/>
    <w:rsid w:val="00E70BB7"/>
    <w:rsid w:val="00E726F7"/>
    <w:rsid w:val="00E73A28"/>
    <w:rsid w:val="00E74F66"/>
    <w:rsid w:val="00E8030A"/>
    <w:rsid w:val="00E8198D"/>
    <w:rsid w:val="00E81D04"/>
    <w:rsid w:val="00E8271A"/>
    <w:rsid w:val="00E836D4"/>
    <w:rsid w:val="00E8431F"/>
    <w:rsid w:val="00E8609C"/>
    <w:rsid w:val="00E92A0F"/>
    <w:rsid w:val="00E92EE1"/>
    <w:rsid w:val="00E93F48"/>
    <w:rsid w:val="00E951A8"/>
    <w:rsid w:val="00E95EC3"/>
    <w:rsid w:val="00E95EFF"/>
    <w:rsid w:val="00E96BC2"/>
    <w:rsid w:val="00EA0D71"/>
    <w:rsid w:val="00EB0243"/>
    <w:rsid w:val="00EB0F64"/>
    <w:rsid w:val="00EB3105"/>
    <w:rsid w:val="00EC0C35"/>
    <w:rsid w:val="00EC2D18"/>
    <w:rsid w:val="00EC3266"/>
    <w:rsid w:val="00EC331D"/>
    <w:rsid w:val="00EC4B10"/>
    <w:rsid w:val="00EC584D"/>
    <w:rsid w:val="00ED2ABD"/>
    <w:rsid w:val="00ED3F4A"/>
    <w:rsid w:val="00ED44DB"/>
    <w:rsid w:val="00ED4530"/>
    <w:rsid w:val="00ED6B9E"/>
    <w:rsid w:val="00EE0852"/>
    <w:rsid w:val="00EE0D03"/>
    <w:rsid w:val="00EE297F"/>
    <w:rsid w:val="00EE4ABB"/>
    <w:rsid w:val="00EF07ED"/>
    <w:rsid w:val="00EF304D"/>
    <w:rsid w:val="00EF54C3"/>
    <w:rsid w:val="00F02856"/>
    <w:rsid w:val="00F045B4"/>
    <w:rsid w:val="00F06707"/>
    <w:rsid w:val="00F109FA"/>
    <w:rsid w:val="00F15244"/>
    <w:rsid w:val="00F157DB"/>
    <w:rsid w:val="00F170DB"/>
    <w:rsid w:val="00F1767F"/>
    <w:rsid w:val="00F17772"/>
    <w:rsid w:val="00F21E6E"/>
    <w:rsid w:val="00F242A6"/>
    <w:rsid w:val="00F27D97"/>
    <w:rsid w:val="00F31E0B"/>
    <w:rsid w:val="00F37072"/>
    <w:rsid w:val="00F37BE8"/>
    <w:rsid w:val="00F40C3F"/>
    <w:rsid w:val="00F45BBC"/>
    <w:rsid w:val="00F53859"/>
    <w:rsid w:val="00F55824"/>
    <w:rsid w:val="00F61FB9"/>
    <w:rsid w:val="00F62C93"/>
    <w:rsid w:val="00F63389"/>
    <w:rsid w:val="00F654AA"/>
    <w:rsid w:val="00F66B1C"/>
    <w:rsid w:val="00F67204"/>
    <w:rsid w:val="00F70754"/>
    <w:rsid w:val="00F71080"/>
    <w:rsid w:val="00F71B91"/>
    <w:rsid w:val="00F74372"/>
    <w:rsid w:val="00F8188B"/>
    <w:rsid w:val="00F824BC"/>
    <w:rsid w:val="00F82AC6"/>
    <w:rsid w:val="00F841DA"/>
    <w:rsid w:val="00F84526"/>
    <w:rsid w:val="00F87B54"/>
    <w:rsid w:val="00F90EA9"/>
    <w:rsid w:val="00F9121E"/>
    <w:rsid w:val="00F91878"/>
    <w:rsid w:val="00F93BAD"/>
    <w:rsid w:val="00FA2F51"/>
    <w:rsid w:val="00FA51C0"/>
    <w:rsid w:val="00FA61C7"/>
    <w:rsid w:val="00FA63CA"/>
    <w:rsid w:val="00FA6E93"/>
    <w:rsid w:val="00FB04A0"/>
    <w:rsid w:val="00FB051B"/>
    <w:rsid w:val="00FB3570"/>
    <w:rsid w:val="00FB448A"/>
    <w:rsid w:val="00FB4AB4"/>
    <w:rsid w:val="00FB7DCC"/>
    <w:rsid w:val="00FC6247"/>
    <w:rsid w:val="00FD2EF1"/>
    <w:rsid w:val="00FD4919"/>
    <w:rsid w:val="00FD552E"/>
    <w:rsid w:val="00FE1680"/>
    <w:rsid w:val="00FE19DD"/>
    <w:rsid w:val="00FE4365"/>
    <w:rsid w:val="00FE4A90"/>
    <w:rsid w:val="00FF0B86"/>
    <w:rsid w:val="00FF5103"/>
    <w:rsid w:val="016F930C"/>
    <w:rsid w:val="0231E04D"/>
    <w:rsid w:val="03238A93"/>
    <w:rsid w:val="0366C97B"/>
    <w:rsid w:val="03A07097"/>
    <w:rsid w:val="03CDB0AE"/>
    <w:rsid w:val="03DA96B6"/>
    <w:rsid w:val="04289E88"/>
    <w:rsid w:val="048C4604"/>
    <w:rsid w:val="050299DC"/>
    <w:rsid w:val="052F1DDB"/>
    <w:rsid w:val="05C46EE9"/>
    <w:rsid w:val="05C8BC42"/>
    <w:rsid w:val="07603F4A"/>
    <w:rsid w:val="07D47B70"/>
    <w:rsid w:val="07DED490"/>
    <w:rsid w:val="0808257A"/>
    <w:rsid w:val="0873E1BA"/>
    <w:rsid w:val="08E1DA1C"/>
    <w:rsid w:val="09CFB35A"/>
    <w:rsid w:val="0A0FB21B"/>
    <w:rsid w:val="0A2A9FE5"/>
    <w:rsid w:val="0A3CE024"/>
    <w:rsid w:val="0B7F10DF"/>
    <w:rsid w:val="0BA29788"/>
    <w:rsid w:val="0C3FEB4C"/>
    <w:rsid w:val="0C512623"/>
    <w:rsid w:val="0D07541C"/>
    <w:rsid w:val="0D6240A7"/>
    <w:rsid w:val="0EC7911A"/>
    <w:rsid w:val="0FC9C314"/>
    <w:rsid w:val="10024489"/>
    <w:rsid w:val="1003ACC5"/>
    <w:rsid w:val="1041472B"/>
    <w:rsid w:val="10FF50B0"/>
    <w:rsid w:val="115DAD65"/>
    <w:rsid w:val="116EB988"/>
    <w:rsid w:val="122AC54F"/>
    <w:rsid w:val="12A73F4A"/>
    <w:rsid w:val="12F396DF"/>
    <w:rsid w:val="12F97DC6"/>
    <w:rsid w:val="13FD3943"/>
    <w:rsid w:val="142AEF00"/>
    <w:rsid w:val="14430FAB"/>
    <w:rsid w:val="144AFD31"/>
    <w:rsid w:val="1493BD5E"/>
    <w:rsid w:val="14A16C60"/>
    <w:rsid w:val="152C8833"/>
    <w:rsid w:val="15B23201"/>
    <w:rsid w:val="15C941B1"/>
    <w:rsid w:val="16695086"/>
    <w:rsid w:val="16C8185D"/>
    <w:rsid w:val="16D2A2FF"/>
    <w:rsid w:val="17194B7A"/>
    <w:rsid w:val="176276C9"/>
    <w:rsid w:val="17829DF3"/>
    <w:rsid w:val="17C70802"/>
    <w:rsid w:val="184C5910"/>
    <w:rsid w:val="1863E8BE"/>
    <w:rsid w:val="1920F4C1"/>
    <w:rsid w:val="1943A7D8"/>
    <w:rsid w:val="19672E81"/>
    <w:rsid w:val="199EC639"/>
    <w:rsid w:val="19B25875"/>
    <w:rsid w:val="19FFB91F"/>
    <w:rsid w:val="1AB2512F"/>
    <w:rsid w:val="1B4CADC8"/>
    <w:rsid w:val="1BF4F224"/>
    <w:rsid w:val="1C560F16"/>
    <w:rsid w:val="1C88F79C"/>
    <w:rsid w:val="1E084D17"/>
    <w:rsid w:val="1E933714"/>
    <w:rsid w:val="1FA41D78"/>
    <w:rsid w:val="20576AF5"/>
    <w:rsid w:val="20684A6E"/>
    <w:rsid w:val="2071BD2A"/>
    <w:rsid w:val="207AF19E"/>
    <w:rsid w:val="21298039"/>
    <w:rsid w:val="218BB73F"/>
    <w:rsid w:val="21C3B767"/>
    <w:rsid w:val="21DF9807"/>
    <w:rsid w:val="220E9FD5"/>
    <w:rsid w:val="23C1FC37"/>
    <w:rsid w:val="2409FDAE"/>
    <w:rsid w:val="242C856A"/>
    <w:rsid w:val="245502C2"/>
    <w:rsid w:val="246120FB"/>
    <w:rsid w:val="24C2408B"/>
    <w:rsid w:val="25174EF4"/>
    <w:rsid w:val="25E9FC04"/>
    <w:rsid w:val="2631A5CA"/>
    <w:rsid w:val="264948F1"/>
    <w:rsid w:val="2677B320"/>
    <w:rsid w:val="26A0CD1C"/>
    <w:rsid w:val="27A1470F"/>
    <w:rsid w:val="27DEF383"/>
    <w:rsid w:val="28138381"/>
    <w:rsid w:val="28BC1C80"/>
    <w:rsid w:val="29268A5C"/>
    <w:rsid w:val="2945684E"/>
    <w:rsid w:val="297AC3E4"/>
    <w:rsid w:val="2995B1AE"/>
    <w:rsid w:val="29EB3C4C"/>
    <w:rsid w:val="2A561D30"/>
    <w:rsid w:val="2A7E92BE"/>
    <w:rsid w:val="2AD0627F"/>
    <w:rsid w:val="2C0D341B"/>
    <w:rsid w:val="2CB16738"/>
    <w:rsid w:val="2CCE69E6"/>
    <w:rsid w:val="2DB63380"/>
    <w:rsid w:val="2DD93C89"/>
    <w:rsid w:val="2E1C7B71"/>
    <w:rsid w:val="2E6A3A47"/>
    <w:rsid w:val="2F3176C1"/>
    <w:rsid w:val="2F5203E1"/>
    <w:rsid w:val="2FB0FD8E"/>
    <w:rsid w:val="301B30CF"/>
    <w:rsid w:val="3025D12C"/>
    <w:rsid w:val="304A278A"/>
    <w:rsid w:val="310A8EEF"/>
    <w:rsid w:val="31367A27"/>
    <w:rsid w:val="31B0EC20"/>
    <w:rsid w:val="31F6645C"/>
    <w:rsid w:val="32A65F50"/>
    <w:rsid w:val="32D24A88"/>
    <w:rsid w:val="32E3F9B6"/>
    <w:rsid w:val="32E94BF3"/>
    <w:rsid w:val="333DAB6A"/>
    <w:rsid w:val="3363B9CF"/>
    <w:rsid w:val="33CC7C9A"/>
    <w:rsid w:val="34851C54"/>
    <w:rsid w:val="34FF8A30"/>
    <w:rsid w:val="358B1CB8"/>
    <w:rsid w:val="35C4D7B5"/>
    <w:rsid w:val="35F336F8"/>
    <w:rsid w:val="368C92CA"/>
    <w:rsid w:val="3733E182"/>
    <w:rsid w:val="37D09336"/>
    <w:rsid w:val="3841E012"/>
    <w:rsid w:val="39F3F395"/>
    <w:rsid w:val="3A583904"/>
    <w:rsid w:val="3AC6A81B"/>
    <w:rsid w:val="3AEF0B9B"/>
    <w:rsid w:val="3B0833F8"/>
    <w:rsid w:val="3C3492BC"/>
    <w:rsid w:val="3C8ADBFC"/>
    <w:rsid w:val="3CC78B02"/>
    <w:rsid w:val="3DA948D5"/>
    <w:rsid w:val="3DC715CC"/>
    <w:rsid w:val="3E3FD4BA"/>
    <w:rsid w:val="3F0146F3"/>
    <w:rsid w:val="3F0DB850"/>
    <w:rsid w:val="3F5AF8A7"/>
    <w:rsid w:val="3FAEEF9A"/>
    <w:rsid w:val="3FE1CB3E"/>
    <w:rsid w:val="3FE1F9F2"/>
    <w:rsid w:val="3FEEEE5B"/>
    <w:rsid w:val="40E53FB5"/>
    <w:rsid w:val="412FB7E9"/>
    <w:rsid w:val="42A9A919"/>
    <w:rsid w:val="43AC5496"/>
    <w:rsid w:val="442EBEAD"/>
    <w:rsid w:val="4445797A"/>
    <w:rsid w:val="448260BD"/>
    <w:rsid w:val="454824F7"/>
    <w:rsid w:val="45D94B42"/>
    <w:rsid w:val="47A0D922"/>
    <w:rsid w:val="48967A0B"/>
    <w:rsid w:val="48B41C17"/>
    <w:rsid w:val="4927E952"/>
    <w:rsid w:val="498CE5AD"/>
    <w:rsid w:val="4994D333"/>
    <w:rsid w:val="4A0E289E"/>
    <w:rsid w:val="4A1B961A"/>
    <w:rsid w:val="4AA598D4"/>
    <w:rsid w:val="4ABD71D2"/>
    <w:rsid w:val="4ADD677A"/>
    <w:rsid w:val="4B30A394"/>
    <w:rsid w:val="4C3F45F0"/>
    <w:rsid w:val="4C73E44F"/>
    <w:rsid w:val="4C830DEF"/>
    <w:rsid w:val="4CA7549D"/>
    <w:rsid w:val="4CB465AC"/>
    <w:rsid w:val="4CE45301"/>
    <w:rsid w:val="4DA5A232"/>
    <w:rsid w:val="4DA64442"/>
    <w:rsid w:val="4DC41139"/>
    <w:rsid w:val="4DD54C10"/>
    <w:rsid w:val="4DEDFAEA"/>
    <w:rsid w:val="4E0FB4B0"/>
    <w:rsid w:val="4F4FE19A"/>
    <w:rsid w:val="4F7F060E"/>
    <w:rsid w:val="505BCFD0"/>
    <w:rsid w:val="5075A0B8"/>
    <w:rsid w:val="50FBB1FB"/>
    <w:rsid w:val="511AD66F"/>
    <w:rsid w:val="5167DAAC"/>
    <w:rsid w:val="519FE518"/>
    <w:rsid w:val="51D42E64"/>
    <w:rsid w:val="51E4AA85"/>
    <w:rsid w:val="5279B565"/>
    <w:rsid w:val="52C7BA69"/>
    <w:rsid w:val="533BB579"/>
    <w:rsid w:val="541585C6"/>
    <w:rsid w:val="54B0D2EB"/>
    <w:rsid w:val="5531822D"/>
    <w:rsid w:val="555E48C1"/>
    <w:rsid w:val="558359B8"/>
    <w:rsid w:val="55B15627"/>
    <w:rsid w:val="56422090"/>
    <w:rsid w:val="5673563B"/>
    <w:rsid w:val="56D01515"/>
    <w:rsid w:val="57227CA2"/>
    <w:rsid w:val="574F0AE5"/>
    <w:rsid w:val="577C2E56"/>
    <w:rsid w:val="57841BDC"/>
    <w:rsid w:val="57A2C225"/>
    <w:rsid w:val="587B95FF"/>
    <w:rsid w:val="591FEC3D"/>
    <w:rsid w:val="592EFD54"/>
    <w:rsid w:val="59D24416"/>
    <w:rsid w:val="5AB3CF18"/>
    <w:rsid w:val="5ACA73A6"/>
    <w:rsid w:val="5AE438FB"/>
    <w:rsid w:val="5B1AF7D1"/>
    <w:rsid w:val="5B3F95C0"/>
    <w:rsid w:val="5BD4D4C0"/>
    <w:rsid w:val="5C669E16"/>
    <w:rsid w:val="5C6CB326"/>
    <w:rsid w:val="5CB6C832"/>
    <w:rsid w:val="5D02D915"/>
    <w:rsid w:val="5D492CAD"/>
    <w:rsid w:val="5D99ABAC"/>
    <w:rsid w:val="5DA7E276"/>
    <w:rsid w:val="5DEB6FDA"/>
    <w:rsid w:val="5DF35D60"/>
    <w:rsid w:val="5E74A99A"/>
    <w:rsid w:val="5EC2301F"/>
    <w:rsid w:val="5EE4FD0E"/>
    <w:rsid w:val="5F3ACE4A"/>
    <w:rsid w:val="5FDFC59D"/>
    <w:rsid w:val="5FFFA3CB"/>
    <w:rsid w:val="605DCEFE"/>
    <w:rsid w:val="60B5D1C4"/>
    <w:rsid w:val="60DCC4CE"/>
    <w:rsid w:val="614244C0"/>
    <w:rsid w:val="617B95FE"/>
    <w:rsid w:val="61B608E2"/>
    <w:rsid w:val="61E0A884"/>
    <w:rsid w:val="626B8420"/>
    <w:rsid w:val="6284AC7D"/>
    <w:rsid w:val="628F371F"/>
    <w:rsid w:val="632609B6"/>
    <w:rsid w:val="63289023"/>
    <w:rsid w:val="63B181E2"/>
    <w:rsid w:val="63E30DD3"/>
    <w:rsid w:val="64248653"/>
    <w:rsid w:val="64C46084"/>
    <w:rsid w:val="65314021"/>
    <w:rsid w:val="654DFACE"/>
    <w:rsid w:val="65D7AE11"/>
    <w:rsid w:val="65FE6F45"/>
    <w:rsid w:val="67276595"/>
    <w:rsid w:val="676A80EC"/>
    <w:rsid w:val="679A3FA6"/>
    <w:rsid w:val="67E84002"/>
    <w:rsid w:val="68859B90"/>
    <w:rsid w:val="69BA84BE"/>
    <w:rsid w:val="6A977D34"/>
    <w:rsid w:val="6AB8B80B"/>
    <w:rsid w:val="6AEAF6B7"/>
    <w:rsid w:val="6B311B9B"/>
    <w:rsid w:val="6B9352A1"/>
    <w:rsid w:val="6BD27338"/>
    <w:rsid w:val="6BFF7B52"/>
    <w:rsid w:val="6C86C718"/>
    <w:rsid w:val="6CE61459"/>
    <w:rsid w:val="6D131DC2"/>
    <w:rsid w:val="6D9B4BB3"/>
    <w:rsid w:val="6E09812A"/>
    <w:rsid w:val="6E69C40F"/>
    <w:rsid w:val="70084896"/>
    <w:rsid w:val="7066C3C4"/>
    <w:rsid w:val="70A82595"/>
    <w:rsid w:val="70E89A10"/>
    <w:rsid w:val="716F0036"/>
    <w:rsid w:val="71A05D1F"/>
    <w:rsid w:val="71D345A5"/>
    <w:rsid w:val="72801453"/>
    <w:rsid w:val="729E34DE"/>
    <w:rsid w:val="73A6520C"/>
    <w:rsid w:val="73CCB30A"/>
    <w:rsid w:val="740C1636"/>
    <w:rsid w:val="7469E4BC"/>
    <w:rsid w:val="74AB4FD6"/>
    <w:rsid w:val="74FE502A"/>
    <w:rsid w:val="753A34E7"/>
    <w:rsid w:val="7542226D"/>
    <w:rsid w:val="7545C46D"/>
    <w:rsid w:val="765E2FE7"/>
    <w:rsid w:val="767BBBC8"/>
    <w:rsid w:val="769A36B6"/>
    <w:rsid w:val="76D60548"/>
    <w:rsid w:val="77B66A1F"/>
    <w:rsid w:val="77EA1429"/>
    <w:rsid w:val="7855D069"/>
    <w:rsid w:val="78751451"/>
    <w:rsid w:val="7879C32F"/>
    <w:rsid w:val="78831080"/>
    <w:rsid w:val="78A0242D"/>
    <w:rsid w:val="78F4BE3F"/>
    <w:rsid w:val="7958646C"/>
    <w:rsid w:val="79637557"/>
    <w:rsid w:val="79A796F8"/>
    <w:rsid w:val="7A54111C"/>
    <w:rsid w:val="7A619CFD"/>
    <w:rsid w:val="7AE7F224"/>
    <w:rsid w:val="7CC7230F"/>
    <w:rsid w:val="7D2F675B"/>
    <w:rsid w:val="7D4D3452"/>
    <w:rsid w:val="7DBDAA5C"/>
    <w:rsid w:val="7E876579"/>
    <w:rsid w:val="7F072592"/>
    <w:rsid w:val="7F483FE6"/>
    <w:rsid w:val="7F8C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F3A3F"/>
  <w15:chartTrackingRefBased/>
  <w15:docId w15:val="{5B7A18D7-B218-8F4D-9A38-AD033EBF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8EC"/>
    <w:pPr>
      <w:spacing w:after="200" w:line="276" w:lineRule="auto"/>
    </w:pPr>
    <w:rPr>
      <w:sz w:val="22"/>
      <w:szCs w:val="22"/>
    </w:rPr>
  </w:style>
  <w:style w:type="paragraph" w:styleId="Heading1">
    <w:name w:val="heading 1"/>
    <w:basedOn w:val="Normal"/>
    <w:next w:val="Normal"/>
    <w:link w:val="Heading1Char"/>
    <w:uiPriority w:val="9"/>
    <w:qFormat/>
    <w:rsid w:val="00C8465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8465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84656"/>
    <w:pPr>
      <w:keepNext/>
      <w:keepLines/>
      <w:spacing w:before="200" w:after="0"/>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C84656"/>
    <w:pPr>
      <w:keepNext/>
      <w:keepLines/>
      <w:tabs>
        <w:tab w:val="left" w:pos="567"/>
      </w:tabs>
      <w:spacing w:before="200" w:after="0"/>
      <w:ind w:left="142"/>
      <w:outlineLvl w:val="3"/>
    </w:pPr>
    <w:rPr>
      <w:rFonts w:ascii="Cambria" w:eastAsia="Times New Roman" w:hAnsi="Cambria"/>
      <w:bCs/>
      <w:i/>
      <w:iCs/>
      <w:u w:val="dott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3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73"/>
  </w:style>
  <w:style w:type="table" w:styleId="TableGrid">
    <w:name w:val="Table Grid"/>
    <w:basedOn w:val="TableNormal"/>
    <w:uiPriority w:val="59"/>
    <w:rsid w:val="00363273"/>
    <w:rPr>
      <w:rFonts w:ascii="Times New Roman" w:eastAsia="Times New Roman" w:hAnsi="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36327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363273"/>
    <w:rPr>
      <w:rFonts w:ascii="Times New Roman" w:eastAsia="Times New Roman" w:hAnsi="Times New Roman" w:cs="Times New Roman"/>
      <w:sz w:val="20"/>
      <w:szCs w:val="20"/>
    </w:rPr>
  </w:style>
  <w:style w:type="character" w:styleId="FootnoteReference">
    <w:name w:val="footnote reference"/>
    <w:uiPriority w:val="99"/>
    <w:semiHidden/>
    <w:rsid w:val="00363273"/>
    <w:rPr>
      <w:vertAlign w:val="superscript"/>
    </w:rPr>
  </w:style>
  <w:style w:type="character" w:styleId="PageNumber">
    <w:name w:val="page number"/>
    <w:rsid w:val="00363273"/>
    <w:rPr>
      <w:rFonts w:cs="Times New Roman"/>
    </w:rPr>
  </w:style>
  <w:style w:type="paragraph" w:styleId="Header">
    <w:name w:val="header"/>
    <w:basedOn w:val="Normal"/>
    <w:link w:val="HeaderChar"/>
    <w:uiPriority w:val="99"/>
    <w:rsid w:val="00363273"/>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363273"/>
    <w:rPr>
      <w:rFonts w:ascii="Times New Roman" w:eastAsia="Times New Roman" w:hAnsi="Times New Roman" w:cs="Times New Roman"/>
      <w:sz w:val="24"/>
      <w:szCs w:val="24"/>
    </w:rPr>
  </w:style>
  <w:style w:type="character" w:styleId="CommentReference">
    <w:name w:val="annotation reference"/>
    <w:uiPriority w:val="99"/>
    <w:rsid w:val="00363273"/>
    <w:rPr>
      <w:sz w:val="16"/>
      <w:szCs w:val="16"/>
    </w:rPr>
  </w:style>
  <w:style w:type="paragraph" w:styleId="CommentText">
    <w:name w:val="annotation text"/>
    <w:basedOn w:val="Normal"/>
    <w:link w:val="CommentTextChar"/>
    <w:uiPriority w:val="99"/>
    <w:rsid w:val="00363273"/>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3632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32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327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46B2F"/>
    <w:pPr>
      <w:spacing w:after="200"/>
    </w:pPr>
    <w:rPr>
      <w:rFonts w:ascii="Calibri" w:eastAsia="Calibri" w:hAnsi="Calibri"/>
      <w:b/>
      <w:bCs/>
    </w:rPr>
  </w:style>
  <w:style w:type="character" w:customStyle="1" w:styleId="CommentSubjectChar">
    <w:name w:val="Comment Subject Char"/>
    <w:link w:val="CommentSubject"/>
    <w:uiPriority w:val="99"/>
    <w:semiHidden/>
    <w:rsid w:val="00A46B2F"/>
    <w:rPr>
      <w:rFonts w:ascii="Times New Roman" w:eastAsia="Times New Roman" w:hAnsi="Times New Roman" w:cs="Times New Roman"/>
      <w:b/>
      <w:bCs/>
      <w:sz w:val="20"/>
      <w:szCs w:val="20"/>
    </w:rPr>
  </w:style>
  <w:style w:type="paragraph" w:styleId="ListParagraph">
    <w:name w:val="List Paragraph"/>
    <w:basedOn w:val="Normal"/>
    <w:uiPriority w:val="34"/>
    <w:qFormat/>
    <w:rsid w:val="008B7D87"/>
    <w:pPr>
      <w:spacing w:after="0" w:line="240" w:lineRule="auto"/>
      <w:ind w:left="720"/>
      <w:contextualSpacing/>
    </w:pPr>
    <w:rPr>
      <w:rFonts w:ascii="Times New Roman" w:eastAsia="SimSun" w:hAnsi="Times New Roman"/>
      <w:sz w:val="24"/>
      <w:szCs w:val="24"/>
    </w:rPr>
  </w:style>
  <w:style w:type="paragraph" w:styleId="NormalWeb">
    <w:name w:val="Normal (Web)"/>
    <w:basedOn w:val="Normal"/>
    <w:uiPriority w:val="99"/>
    <w:semiHidden/>
    <w:unhideWhenUsed/>
    <w:rsid w:val="00CB3F80"/>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C84656"/>
    <w:rPr>
      <w:rFonts w:ascii="Cambria" w:eastAsia="Times New Roman" w:hAnsi="Cambria" w:cs="Times New Roman"/>
      <w:b/>
      <w:bCs/>
      <w:color w:val="365F91"/>
      <w:sz w:val="28"/>
      <w:szCs w:val="28"/>
    </w:rPr>
  </w:style>
  <w:style w:type="character" w:customStyle="1" w:styleId="Heading2Char">
    <w:name w:val="Heading 2 Char"/>
    <w:link w:val="Heading2"/>
    <w:uiPriority w:val="9"/>
    <w:rsid w:val="00C846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84656"/>
    <w:rPr>
      <w:rFonts w:ascii="Cambria" w:eastAsia="Times New Roman" w:hAnsi="Cambria" w:cs="Times New Roman"/>
      <w:b/>
      <w:bCs/>
    </w:rPr>
  </w:style>
  <w:style w:type="character" w:customStyle="1" w:styleId="Heading4Char">
    <w:name w:val="Heading 4 Char"/>
    <w:link w:val="Heading4"/>
    <w:uiPriority w:val="9"/>
    <w:rsid w:val="00C84656"/>
    <w:rPr>
      <w:rFonts w:ascii="Cambria" w:eastAsia="Times New Roman" w:hAnsi="Cambria" w:cs="Times New Roman"/>
      <w:bCs/>
      <w:i/>
      <w:iCs/>
      <w:u w:val="dotted"/>
      <w:lang w:val="nl-BE"/>
    </w:rPr>
  </w:style>
  <w:style w:type="character" w:customStyle="1" w:styleId="apple-converted-space">
    <w:name w:val="apple-converted-space"/>
    <w:basedOn w:val="DefaultParagraphFont"/>
    <w:rsid w:val="00657EEC"/>
  </w:style>
  <w:style w:type="paragraph" w:styleId="Revision">
    <w:name w:val="Revision"/>
    <w:hidden/>
    <w:uiPriority w:val="99"/>
    <w:semiHidden/>
    <w:rsid w:val="005F1B51"/>
    <w:rPr>
      <w:sz w:val="22"/>
      <w:szCs w:val="22"/>
    </w:rPr>
  </w:style>
  <w:style w:type="character" w:styleId="Hyperlink">
    <w:name w:val="Hyperlink"/>
    <w:basedOn w:val="DefaultParagraphFont"/>
    <w:uiPriority w:val="99"/>
    <w:unhideWhenUsed/>
    <w:rsid w:val="00445E56"/>
    <w:rPr>
      <w:color w:val="0563C1" w:themeColor="hyperlink"/>
      <w:u w:val="single"/>
    </w:rPr>
  </w:style>
  <w:style w:type="character" w:customStyle="1" w:styleId="Mentionnonrsolue1">
    <w:name w:val="Mention non résolue1"/>
    <w:basedOn w:val="DefaultParagraphFont"/>
    <w:uiPriority w:val="99"/>
    <w:semiHidden/>
    <w:unhideWhenUsed/>
    <w:rsid w:val="0044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248">
      <w:bodyDiv w:val="1"/>
      <w:marLeft w:val="0"/>
      <w:marRight w:val="0"/>
      <w:marTop w:val="0"/>
      <w:marBottom w:val="0"/>
      <w:divBdr>
        <w:top w:val="none" w:sz="0" w:space="0" w:color="auto"/>
        <w:left w:val="none" w:sz="0" w:space="0" w:color="auto"/>
        <w:bottom w:val="none" w:sz="0" w:space="0" w:color="auto"/>
        <w:right w:val="none" w:sz="0" w:space="0" w:color="auto"/>
      </w:divBdr>
      <w:divsChild>
        <w:div w:id="526916053">
          <w:marLeft w:val="0"/>
          <w:marRight w:val="0"/>
          <w:marTop w:val="0"/>
          <w:marBottom w:val="0"/>
          <w:divBdr>
            <w:top w:val="none" w:sz="0" w:space="0" w:color="auto"/>
            <w:left w:val="none" w:sz="0" w:space="0" w:color="auto"/>
            <w:bottom w:val="none" w:sz="0" w:space="0" w:color="auto"/>
            <w:right w:val="none" w:sz="0" w:space="0" w:color="auto"/>
          </w:divBdr>
          <w:divsChild>
            <w:div w:id="1126390911">
              <w:marLeft w:val="0"/>
              <w:marRight w:val="0"/>
              <w:marTop w:val="0"/>
              <w:marBottom w:val="0"/>
              <w:divBdr>
                <w:top w:val="none" w:sz="0" w:space="0" w:color="auto"/>
                <w:left w:val="none" w:sz="0" w:space="0" w:color="auto"/>
                <w:bottom w:val="none" w:sz="0" w:space="0" w:color="auto"/>
                <w:right w:val="none" w:sz="0" w:space="0" w:color="auto"/>
              </w:divBdr>
              <w:divsChild>
                <w:div w:id="1260065375">
                  <w:marLeft w:val="0"/>
                  <w:marRight w:val="0"/>
                  <w:marTop w:val="0"/>
                  <w:marBottom w:val="0"/>
                  <w:divBdr>
                    <w:top w:val="none" w:sz="0" w:space="0" w:color="auto"/>
                    <w:left w:val="none" w:sz="0" w:space="0" w:color="auto"/>
                    <w:bottom w:val="none" w:sz="0" w:space="0" w:color="auto"/>
                    <w:right w:val="none" w:sz="0" w:space="0" w:color="auto"/>
                  </w:divBdr>
                  <w:divsChild>
                    <w:div w:id="7978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4045">
      <w:bodyDiv w:val="1"/>
      <w:marLeft w:val="0"/>
      <w:marRight w:val="0"/>
      <w:marTop w:val="0"/>
      <w:marBottom w:val="0"/>
      <w:divBdr>
        <w:top w:val="none" w:sz="0" w:space="0" w:color="auto"/>
        <w:left w:val="none" w:sz="0" w:space="0" w:color="auto"/>
        <w:bottom w:val="none" w:sz="0" w:space="0" w:color="auto"/>
        <w:right w:val="none" w:sz="0" w:space="0" w:color="auto"/>
      </w:divBdr>
    </w:div>
    <w:div w:id="133917217">
      <w:bodyDiv w:val="1"/>
      <w:marLeft w:val="0"/>
      <w:marRight w:val="0"/>
      <w:marTop w:val="0"/>
      <w:marBottom w:val="0"/>
      <w:divBdr>
        <w:top w:val="none" w:sz="0" w:space="0" w:color="auto"/>
        <w:left w:val="none" w:sz="0" w:space="0" w:color="auto"/>
        <w:bottom w:val="none" w:sz="0" w:space="0" w:color="auto"/>
        <w:right w:val="none" w:sz="0" w:space="0" w:color="auto"/>
      </w:divBdr>
    </w:div>
    <w:div w:id="140391877">
      <w:bodyDiv w:val="1"/>
      <w:marLeft w:val="0"/>
      <w:marRight w:val="0"/>
      <w:marTop w:val="0"/>
      <w:marBottom w:val="0"/>
      <w:divBdr>
        <w:top w:val="none" w:sz="0" w:space="0" w:color="auto"/>
        <w:left w:val="none" w:sz="0" w:space="0" w:color="auto"/>
        <w:bottom w:val="none" w:sz="0" w:space="0" w:color="auto"/>
        <w:right w:val="none" w:sz="0" w:space="0" w:color="auto"/>
      </w:divBdr>
    </w:div>
    <w:div w:id="291405065">
      <w:bodyDiv w:val="1"/>
      <w:marLeft w:val="0"/>
      <w:marRight w:val="0"/>
      <w:marTop w:val="0"/>
      <w:marBottom w:val="0"/>
      <w:divBdr>
        <w:top w:val="none" w:sz="0" w:space="0" w:color="auto"/>
        <w:left w:val="none" w:sz="0" w:space="0" w:color="auto"/>
        <w:bottom w:val="none" w:sz="0" w:space="0" w:color="auto"/>
        <w:right w:val="none" w:sz="0" w:space="0" w:color="auto"/>
      </w:divBdr>
    </w:div>
    <w:div w:id="331031511">
      <w:bodyDiv w:val="1"/>
      <w:marLeft w:val="0"/>
      <w:marRight w:val="0"/>
      <w:marTop w:val="0"/>
      <w:marBottom w:val="0"/>
      <w:divBdr>
        <w:top w:val="none" w:sz="0" w:space="0" w:color="auto"/>
        <w:left w:val="none" w:sz="0" w:space="0" w:color="auto"/>
        <w:bottom w:val="none" w:sz="0" w:space="0" w:color="auto"/>
        <w:right w:val="none" w:sz="0" w:space="0" w:color="auto"/>
      </w:divBdr>
      <w:divsChild>
        <w:div w:id="159515478">
          <w:marLeft w:val="0"/>
          <w:marRight w:val="0"/>
          <w:marTop w:val="0"/>
          <w:marBottom w:val="0"/>
          <w:divBdr>
            <w:top w:val="none" w:sz="0" w:space="0" w:color="auto"/>
            <w:left w:val="none" w:sz="0" w:space="0" w:color="auto"/>
            <w:bottom w:val="none" w:sz="0" w:space="0" w:color="auto"/>
            <w:right w:val="none" w:sz="0" w:space="0" w:color="auto"/>
          </w:divBdr>
          <w:divsChild>
            <w:div w:id="2077821269">
              <w:marLeft w:val="0"/>
              <w:marRight w:val="0"/>
              <w:marTop w:val="0"/>
              <w:marBottom w:val="0"/>
              <w:divBdr>
                <w:top w:val="none" w:sz="0" w:space="0" w:color="auto"/>
                <w:left w:val="none" w:sz="0" w:space="0" w:color="auto"/>
                <w:bottom w:val="none" w:sz="0" w:space="0" w:color="auto"/>
                <w:right w:val="none" w:sz="0" w:space="0" w:color="auto"/>
              </w:divBdr>
              <w:divsChild>
                <w:div w:id="1942835846">
                  <w:marLeft w:val="0"/>
                  <w:marRight w:val="0"/>
                  <w:marTop w:val="0"/>
                  <w:marBottom w:val="0"/>
                  <w:divBdr>
                    <w:top w:val="none" w:sz="0" w:space="0" w:color="auto"/>
                    <w:left w:val="none" w:sz="0" w:space="0" w:color="auto"/>
                    <w:bottom w:val="none" w:sz="0" w:space="0" w:color="auto"/>
                    <w:right w:val="none" w:sz="0" w:space="0" w:color="auto"/>
                  </w:divBdr>
                  <w:divsChild>
                    <w:div w:id="8047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7105">
      <w:bodyDiv w:val="1"/>
      <w:marLeft w:val="0"/>
      <w:marRight w:val="0"/>
      <w:marTop w:val="0"/>
      <w:marBottom w:val="0"/>
      <w:divBdr>
        <w:top w:val="none" w:sz="0" w:space="0" w:color="auto"/>
        <w:left w:val="none" w:sz="0" w:space="0" w:color="auto"/>
        <w:bottom w:val="none" w:sz="0" w:space="0" w:color="auto"/>
        <w:right w:val="none" w:sz="0" w:space="0" w:color="auto"/>
      </w:divBdr>
    </w:div>
    <w:div w:id="488405937">
      <w:bodyDiv w:val="1"/>
      <w:marLeft w:val="0"/>
      <w:marRight w:val="0"/>
      <w:marTop w:val="0"/>
      <w:marBottom w:val="0"/>
      <w:divBdr>
        <w:top w:val="none" w:sz="0" w:space="0" w:color="auto"/>
        <w:left w:val="none" w:sz="0" w:space="0" w:color="auto"/>
        <w:bottom w:val="none" w:sz="0" w:space="0" w:color="auto"/>
        <w:right w:val="none" w:sz="0" w:space="0" w:color="auto"/>
      </w:divBdr>
      <w:divsChild>
        <w:div w:id="172038144">
          <w:marLeft w:val="288"/>
          <w:marRight w:val="0"/>
          <w:marTop w:val="115"/>
          <w:marBottom w:val="0"/>
          <w:divBdr>
            <w:top w:val="none" w:sz="0" w:space="0" w:color="auto"/>
            <w:left w:val="none" w:sz="0" w:space="0" w:color="auto"/>
            <w:bottom w:val="none" w:sz="0" w:space="0" w:color="auto"/>
            <w:right w:val="none" w:sz="0" w:space="0" w:color="auto"/>
          </w:divBdr>
        </w:div>
        <w:div w:id="1973250433">
          <w:marLeft w:val="288"/>
          <w:marRight w:val="0"/>
          <w:marTop w:val="115"/>
          <w:marBottom w:val="0"/>
          <w:divBdr>
            <w:top w:val="none" w:sz="0" w:space="0" w:color="auto"/>
            <w:left w:val="none" w:sz="0" w:space="0" w:color="auto"/>
            <w:bottom w:val="none" w:sz="0" w:space="0" w:color="auto"/>
            <w:right w:val="none" w:sz="0" w:space="0" w:color="auto"/>
          </w:divBdr>
        </w:div>
      </w:divsChild>
    </w:div>
    <w:div w:id="516113386">
      <w:bodyDiv w:val="1"/>
      <w:marLeft w:val="0"/>
      <w:marRight w:val="0"/>
      <w:marTop w:val="0"/>
      <w:marBottom w:val="0"/>
      <w:divBdr>
        <w:top w:val="none" w:sz="0" w:space="0" w:color="auto"/>
        <w:left w:val="none" w:sz="0" w:space="0" w:color="auto"/>
        <w:bottom w:val="none" w:sz="0" w:space="0" w:color="auto"/>
        <w:right w:val="none" w:sz="0" w:space="0" w:color="auto"/>
      </w:divBdr>
    </w:div>
    <w:div w:id="671613328">
      <w:bodyDiv w:val="1"/>
      <w:marLeft w:val="0"/>
      <w:marRight w:val="0"/>
      <w:marTop w:val="0"/>
      <w:marBottom w:val="0"/>
      <w:divBdr>
        <w:top w:val="none" w:sz="0" w:space="0" w:color="auto"/>
        <w:left w:val="none" w:sz="0" w:space="0" w:color="auto"/>
        <w:bottom w:val="none" w:sz="0" w:space="0" w:color="auto"/>
        <w:right w:val="none" w:sz="0" w:space="0" w:color="auto"/>
      </w:divBdr>
    </w:div>
    <w:div w:id="751700416">
      <w:bodyDiv w:val="1"/>
      <w:marLeft w:val="0"/>
      <w:marRight w:val="0"/>
      <w:marTop w:val="0"/>
      <w:marBottom w:val="0"/>
      <w:divBdr>
        <w:top w:val="none" w:sz="0" w:space="0" w:color="auto"/>
        <w:left w:val="none" w:sz="0" w:space="0" w:color="auto"/>
        <w:bottom w:val="none" w:sz="0" w:space="0" w:color="auto"/>
        <w:right w:val="none" w:sz="0" w:space="0" w:color="auto"/>
      </w:divBdr>
    </w:div>
    <w:div w:id="790785672">
      <w:bodyDiv w:val="1"/>
      <w:marLeft w:val="0"/>
      <w:marRight w:val="0"/>
      <w:marTop w:val="0"/>
      <w:marBottom w:val="0"/>
      <w:divBdr>
        <w:top w:val="none" w:sz="0" w:space="0" w:color="auto"/>
        <w:left w:val="none" w:sz="0" w:space="0" w:color="auto"/>
        <w:bottom w:val="none" w:sz="0" w:space="0" w:color="auto"/>
        <w:right w:val="none" w:sz="0" w:space="0" w:color="auto"/>
      </w:divBdr>
    </w:div>
    <w:div w:id="809903501">
      <w:bodyDiv w:val="1"/>
      <w:marLeft w:val="0"/>
      <w:marRight w:val="0"/>
      <w:marTop w:val="0"/>
      <w:marBottom w:val="0"/>
      <w:divBdr>
        <w:top w:val="none" w:sz="0" w:space="0" w:color="auto"/>
        <w:left w:val="none" w:sz="0" w:space="0" w:color="auto"/>
        <w:bottom w:val="none" w:sz="0" w:space="0" w:color="auto"/>
        <w:right w:val="none" w:sz="0" w:space="0" w:color="auto"/>
      </w:divBdr>
    </w:div>
    <w:div w:id="829831391">
      <w:bodyDiv w:val="1"/>
      <w:marLeft w:val="0"/>
      <w:marRight w:val="0"/>
      <w:marTop w:val="0"/>
      <w:marBottom w:val="0"/>
      <w:divBdr>
        <w:top w:val="none" w:sz="0" w:space="0" w:color="auto"/>
        <w:left w:val="none" w:sz="0" w:space="0" w:color="auto"/>
        <w:bottom w:val="none" w:sz="0" w:space="0" w:color="auto"/>
        <w:right w:val="none" w:sz="0" w:space="0" w:color="auto"/>
      </w:divBdr>
    </w:div>
    <w:div w:id="864445761">
      <w:bodyDiv w:val="1"/>
      <w:marLeft w:val="0"/>
      <w:marRight w:val="0"/>
      <w:marTop w:val="0"/>
      <w:marBottom w:val="0"/>
      <w:divBdr>
        <w:top w:val="none" w:sz="0" w:space="0" w:color="auto"/>
        <w:left w:val="none" w:sz="0" w:space="0" w:color="auto"/>
        <w:bottom w:val="none" w:sz="0" w:space="0" w:color="auto"/>
        <w:right w:val="none" w:sz="0" w:space="0" w:color="auto"/>
      </w:divBdr>
      <w:divsChild>
        <w:div w:id="1397169182">
          <w:marLeft w:val="547"/>
          <w:marRight w:val="0"/>
          <w:marTop w:val="77"/>
          <w:marBottom w:val="0"/>
          <w:divBdr>
            <w:top w:val="none" w:sz="0" w:space="0" w:color="auto"/>
            <w:left w:val="none" w:sz="0" w:space="0" w:color="auto"/>
            <w:bottom w:val="none" w:sz="0" w:space="0" w:color="auto"/>
            <w:right w:val="none" w:sz="0" w:space="0" w:color="auto"/>
          </w:divBdr>
        </w:div>
      </w:divsChild>
    </w:div>
    <w:div w:id="937828506">
      <w:bodyDiv w:val="1"/>
      <w:marLeft w:val="0"/>
      <w:marRight w:val="0"/>
      <w:marTop w:val="0"/>
      <w:marBottom w:val="0"/>
      <w:divBdr>
        <w:top w:val="none" w:sz="0" w:space="0" w:color="auto"/>
        <w:left w:val="none" w:sz="0" w:space="0" w:color="auto"/>
        <w:bottom w:val="none" w:sz="0" w:space="0" w:color="auto"/>
        <w:right w:val="none" w:sz="0" w:space="0" w:color="auto"/>
      </w:divBdr>
    </w:div>
    <w:div w:id="944652788">
      <w:bodyDiv w:val="1"/>
      <w:marLeft w:val="0"/>
      <w:marRight w:val="0"/>
      <w:marTop w:val="0"/>
      <w:marBottom w:val="0"/>
      <w:divBdr>
        <w:top w:val="none" w:sz="0" w:space="0" w:color="auto"/>
        <w:left w:val="none" w:sz="0" w:space="0" w:color="auto"/>
        <w:bottom w:val="none" w:sz="0" w:space="0" w:color="auto"/>
        <w:right w:val="none" w:sz="0" w:space="0" w:color="auto"/>
      </w:divBdr>
      <w:divsChild>
        <w:div w:id="1982882484">
          <w:marLeft w:val="547"/>
          <w:marRight w:val="0"/>
          <w:marTop w:val="77"/>
          <w:marBottom w:val="0"/>
          <w:divBdr>
            <w:top w:val="none" w:sz="0" w:space="0" w:color="auto"/>
            <w:left w:val="none" w:sz="0" w:space="0" w:color="auto"/>
            <w:bottom w:val="none" w:sz="0" w:space="0" w:color="auto"/>
            <w:right w:val="none" w:sz="0" w:space="0" w:color="auto"/>
          </w:divBdr>
        </w:div>
        <w:div w:id="357699596">
          <w:marLeft w:val="547"/>
          <w:marRight w:val="0"/>
          <w:marTop w:val="77"/>
          <w:marBottom w:val="0"/>
          <w:divBdr>
            <w:top w:val="none" w:sz="0" w:space="0" w:color="auto"/>
            <w:left w:val="none" w:sz="0" w:space="0" w:color="auto"/>
            <w:bottom w:val="none" w:sz="0" w:space="0" w:color="auto"/>
            <w:right w:val="none" w:sz="0" w:space="0" w:color="auto"/>
          </w:divBdr>
        </w:div>
      </w:divsChild>
    </w:div>
    <w:div w:id="1005476749">
      <w:bodyDiv w:val="1"/>
      <w:marLeft w:val="0"/>
      <w:marRight w:val="0"/>
      <w:marTop w:val="0"/>
      <w:marBottom w:val="0"/>
      <w:divBdr>
        <w:top w:val="none" w:sz="0" w:space="0" w:color="auto"/>
        <w:left w:val="none" w:sz="0" w:space="0" w:color="auto"/>
        <w:bottom w:val="none" w:sz="0" w:space="0" w:color="auto"/>
        <w:right w:val="none" w:sz="0" w:space="0" w:color="auto"/>
      </w:divBdr>
    </w:div>
    <w:div w:id="1079983804">
      <w:bodyDiv w:val="1"/>
      <w:marLeft w:val="0"/>
      <w:marRight w:val="0"/>
      <w:marTop w:val="0"/>
      <w:marBottom w:val="0"/>
      <w:divBdr>
        <w:top w:val="none" w:sz="0" w:space="0" w:color="auto"/>
        <w:left w:val="none" w:sz="0" w:space="0" w:color="auto"/>
        <w:bottom w:val="none" w:sz="0" w:space="0" w:color="auto"/>
        <w:right w:val="none" w:sz="0" w:space="0" w:color="auto"/>
      </w:divBdr>
      <w:divsChild>
        <w:div w:id="1947500044">
          <w:marLeft w:val="0"/>
          <w:marRight w:val="0"/>
          <w:marTop w:val="0"/>
          <w:marBottom w:val="0"/>
          <w:divBdr>
            <w:top w:val="none" w:sz="0" w:space="0" w:color="auto"/>
            <w:left w:val="none" w:sz="0" w:space="0" w:color="auto"/>
            <w:bottom w:val="none" w:sz="0" w:space="0" w:color="auto"/>
            <w:right w:val="none" w:sz="0" w:space="0" w:color="auto"/>
          </w:divBdr>
          <w:divsChild>
            <w:div w:id="254284827">
              <w:marLeft w:val="0"/>
              <w:marRight w:val="0"/>
              <w:marTop w:val="0"/>
              <w:marBottom w:val="0"/>
              <w:divBdr>
                <w:top w:val="none" w:sz="0" w:space="0" w:color="auto"/>
                <w:left w:val="none" w:sz="0" w:space="0" w:color="auto"/>
                <w:bottom w:val="none" w:sz="0" w:space="0" w:color="auto"/>
                <w:right w:val="none" w:sz="0" w:space="0" w:color="auto"/>
              </w:divBdr>
              <w:divsChild>
                <w:div w:id="382021652">
                  <w:marLeft w:val="0"/>
                  <w:marRight w:val="0"/>
                  <w:marTop w:val="0"/>
                  <w:marBottom w:val="0"/>
                  <w:divBdr>
                    <w:top w:val="none" w:sz="0" w:space="0" w:color="auto"/>
                    <w:left w:val="none" w:sz="0" w:space="0" w:color="auto"/>
                    <w:bottom w:val="none" w:sz="0" w:space="0" w:color="auto"/>
                    <w:right w:val="none" w:sz="0" w:space="0" w:color="auto"/>
                  </w:divBdr>
                </w:div>
              </w:divsChild>
            </w:div>
            <w:div w:id="40910552">
              <w:marLeft w:val="0"/>
              <w:marRight w:val="0"/>
              <w:marTop w:val="0"/>
              <w:marBottom w:val="0"/>
              <w:divBdr>
                <w:top w:val="none" w:sz="0" w:space="0" w:color="auto"/>
                <w:left w:val="none" w:sz="0" w:space="0" w:color="auto"/>
                <w:bottom w:val="none" w:sz="0" w:space="0" w:color="auto"/>
                <w:right w:val="none" w:sz="0" w:space="0" w:color="auto"/>
              </w:divBdr>
              <w:divsChild>
                <w:div w:id="1400980198">
                  <w:marLeft w:val="0"/>
                  <w:marRight w:val="0"/>
                  <w:marTop w:val="0"/>
                  <w:marBottom w:val="0"/>
                  <w:divBdr>
                    <w:top w:val="none" w:sz="0" w:space="0" w:color="auto"/>
                    <w:left w:val="none" w:sz="0" w:space="0" w:color="auto"/>
                    <w:bottom w:val="none" w:sz="0" w:space="0" w:color="auto"/>
                    <w:right w:val="none" w:sz="0" w:space="0" w:color="auto"/>
                  </w:divBdr>
                </w:div>
              </w:divsChild>
            </w:div>
            <w:div w:id="684597188">
              <w:marLeft w:val="0"/>
              <w:marRight w:val="0"/>
              <w:marTop w:val="0"/>
              <w:marBottom w:val="0"/>
              <w:divBdr>
                <w:top w:val="none" w:sz="0" w:space="0" w:color="auto"/>
                <w:left w:val="none" w:sz="0" w:space="0" w:color="auto"/>
                <w:bottom w:val="none" w:sz="0" w:space="0" w:color="auto"/>
                <w:right w:val="none" w:sz="0" w:space="0" w:color="auto"/>
              </w:divBdr>
              <w:divsChild>
                <w:div w:id="11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6863">
      <w:bodyDiv w:val="1"/>
      <w:marLeft w:val="0"/>
      <w:marRight w:val="0"/>
      <w:marTop w:val="0"/>
      <w:marBottom w:val="0"/>
      <w:divBdr>
        <w:top w:val="none" w:sz="0" w:space="0" w:color="auto"/>
        <w:left w:val="none" w:sz="0" w:space="0" w:color="auto"/>
        <w:bottom w:val="none" w:sz="0" w:space="0" w:color="auto"/>
        <w:right w:val="none" w:sz="0" w:space="0" w:color="auto"/>
      </w:divBdr>
    </w:div>
    <w:div w:id="1199928122">
      <w:bodyDiv w:val="1"/>
      <w:marLeft w:val="0"/>
      <w:marRight w:val="0"/>
      <w:marTop w:val="0"/>
      <w:marBottom w:val="0"/>
      <w:divBdr>
        <w:top w:val="none" w:sz="0" w:space="0" w:color="auto"/>
        <w:left w:val="none" w:sz="0" w:space="0" w:color="auto"/>
        <w:bottom w:val="none" w:sz="0" w:space="0" w:color="auto"/>
        <w:right w:val="none" w:sz="0" w:space="0" w:color="auto"/>
      </w:divBdr>
    </w:div>
    <w:div w:id="1221788634">
      <w:bodyDiv w:val="1"/>
      <w:marLeft w:val="0"/>
      <w:marRight w:val="0"/>
      <w:marTop w:val="0"/>
      <w:marBottom w:val="0"/>
      <w:divBdr>
        <w:top w:val="none" w:sz="0" w:space="0" w:color="auto"/>
        <w:left w:val="none" w:sz="0" w:space="0" w:color="auto"/>
        <w:bottom w:val="none" w:sz="0" w:space="0" w:color="auto"/>
        <w:right w:val="none" w:sz="0" w:space="0" w:color="auto"/>
      </w:divBdr>
    </w:div>
    <w:div w:id="1282803689">
      <w:bodyDiv w:val="1"/>
      <w:marLeft w:val="0"/>
      <w:marRight w:val="0"/>
      <w:marTop w:val="0"/>
      <w:marBottom w:val="0"/>
      <w:divBdr>
        <w:top w:val="none" w:sz="0" w:space="0" w:color="auto"/>
        <w:left w:val="none" w:sz="0" w:space="0" w:color="auto"/>
        <w:bottom w:val="none" w:sz="0" w:space="0" w:color="auto"/>
        <w:right w:val="none" w:sz="0" w:space="0" w:color="auto"/>
      </w:divBdr>
    </w:div>
    <w:div w:id="1362364619">
      <w:bodyDiv w:val="1"/>
      <w:marLeft w:val="0"/>
      <w:marRight w:val="0"/>
      <w:marTop w:val="0"/>
      <w:marBottom w:val="0"/>
      <w:divBdr>
        <w:top w:val="none" w:sz="0" w:space="0" w:color="auto"/>
        <w:left w:val="none" w:sz="0" w:space="0" w:color="auto"/>
        <w:bottom w:val="none" w:sz="0" w:space="0" w:color="auto"/>
        <w:right w:val="none" w:sz="0" w:space="0" w:color="auto"/>
      </w:divBdr>
    </w:div>
    <w:div w:id="1427845290">
      <w:bodyDiv w:val="1"/>
      <w:marLeft w:val="0"/>
      <w:marRight w:val="0"/>
      <w:marTop w:val="0"/>
      <w:marBottom w:val="0"/>
      <w:divBdr>
        <w:top w:val="none" w:sz="0" w:space="0" w:color="auto"/>
        <w:left w:val="none" w:sz="0" w:space="0" w:color="auto"/>
        <w:bottom w:val="none" w:sz="0" w:space="0" w:color="auto"/>
        <w:right w:val="none" w:sz="0" w:space="0" w:color="auto"/>
      </w:divBdr>
    </w:div>
    <w:div w:id="1488979984">
      <w:bodyDiv w:val="1"/>
      <w:marLeft w:val="0"/>
      <w:marRight w:val="0"/>
      <w:marTop w:val="0"/>
      <w:marBottom w:val="0"/>
      <w:divBdr>
        <w:top w:val="none" w:sz="0" w:space="0" w:color="auto"/>
        <w:left w:val="none" w:sz="0" w:space="0" w:color="auto"/>
        <w:bottom w:val="none" w:sz="0" w:space="0" w:color="auto"/>
        <w:right w:val="none" w:sz="0" w:space="0" w:color="auto"/>
      </w:divBdr>
      <w:divsChild>
        <w:div w:id="2029943425">
          <w:marLeft w:val="0"/>
          <w:marRight w:val="0"/>
          <w:marTop w:val="0"/>
          <w:marBottom w:val="0"/>
          <w:divBdr>
            <w:top w:val="none" w:sz="0" w:space="0" w:color="auto"/>
            <w:left w:val="none" w:sz="0" w:space="0" w:color="auto"/>
            <w:bottom w:val="none" w:sz="0" w:space="0" w:color="auto"/>
            <w:right w:val="none" w:sz="0" w:space="0" w:color="auto"/>
          </w:divBdr>
          <w:divsChild>
            <w:div w:id="1603731539">
              <w:marLeft w:val="0"/>
              <w:marRight w:val="0"/>
              <w:marTop w:val="0"/>
              <w:marBottom w:val="0"/>
              <w:divBdr>
                <w:top w:val="none" w:sz="0" w:space="0" w:color="auto"/>
                <w:left w:val="none" w:sz="0" w:space="0" w:color="auto"/>
                <w:bottom w:val="none" w:sz="0" w:space="0" w:color="auto"/>
                <w:right w:val="none" w:sz="0" w:space="0" w:color="auto"/>
              </w:divBdr>
              <w:divsChild>
                <w:div w:id="1289973717">
                  <w:marLeft w:val="0"/>
                  <w:marRight w:val="0"/>
                  <w:marTop w:val="0"/>
                  <w:marBottom w:val="0"/>
                  <w:divBdr>
                    <w:top w:val="none" w:sz="0" w:space="0" w:color="auto"/>
                    <w:left w:val="none" w:sz="0" w:space="0" w:color="auto"/>
                    <w:bottom w:val="none" w:sz="0" w:space="0" w:color="auto"/>
                    <w:right w:val="none" w:sz="0" w:space="0" w:color="auto"/>
                  </w:divBdr>
                  <w:divsChild>
                    <w:div w:id="17031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947717">
      <w:bodyDiv w:val="1"/>
      <w:marLeft w:val="0"/>
      <w:marRight w:val="0"/>
      <w:marTop w:val="0"/>
      <w:marBottom w:val="0"/>
      <w:divBdr>
        <w:top w:val="none" w:sz="0" w:space="0" w:color="auto"/>
        <w:left w:val="none" w:sz="0" w:space="0" w:color="auto"/>
        <w:bottom w:val="none" w:sz="0" w:space="0" w:color="auto"/>
        <w:right w:val="none" w:sz="0" w:space="0" w:color="auto"/>
      </w:divBdr>
    </w:div>
    <w:div w:id="1701277920">
      <w:bodyDiv w:val="1"/>
      <w:marLeft w:val="0"/>
      <w:marRight w:val="0"/>
      <w:marTop w:val="0"/>
      <w:marBottom w:val="0"/>
      <w:divBdr>
        <w:top w:val="none" w:sz="0" w:space="0" w:color="auto"/>
        <w:left w:val="none" w:sz="0" w:space="0" w:color="auto"/>
        <w:bottom w:val="none" w:sz="0" w:space="0" w:color="auto"/>
        <w:right w:val="none" w:sz="0" w:space="0" w:color="auto"/>
      </w:divBdr>
    </w:div>
    <w:div w:id="1740133211">
      <w:bodyDiv w:val="1"/>
      <w:marLeft w:val="0"/>
      <w:marRight w:val="0"/>
      <w:marTop w:val="0"/>
      <w:marBottom w:val="0"/>
      <w:divBdr>
        <w:top w:val="none" w:sz="0" w:space="0" w:color="auto"/>
        <w:left w:val="none" w:sz="0" w:space="0" w:color="auto"/>
        <w:bottom w:val="none" w:sz="0" w:space="0" w:color="auto"/>
        <w:right w:val="none" w:sz="0" w:space="0" w:color="auto"/>
      </w:divBdr>
      <w:divsChild>
        <w:div w:id="1419907869">
          <w:marLeft w:val="547"/>
          <w:marRight w:val="0"/>
          <w:marTop w:val="101"/>
          <w:marBottom w:val="0"/>
          <w:divBdr>
            <w:top w:val="none" w:sz="0" w:space="0" w:color="auto"/>
            <w:left w:val="none" w:sz="0" w:space="0" w:color="auto"/>
            <w:bottom w:val="none" w:sz="0" w:space="0" w:color="auto"/>
            <w:right w:val="none" w:sz="0" w:space="0" w:color="auto"/>
          </w:divBdr>
        </w:div>
        <w:div w:id="1306084915">
          <w:marLeft w:val="1166"/>
          <w:marRight w:val="0"/>
          <w:marTop w:val="77"/>
          <w:marBottom w:val="0"/>
          <w:divBdr>
            <w:top w:val="none" w:sz="0" w:space="0" w:color="auto"/>
            <w:left w:val="none" w:sz="0" w:space="0" w:color="auto"/>
            <w:bottom w:val="none" w:sz="0" w:space="0" w:color="auto"/>
            <w:right w:val="none" w:sz="0" w:space="0" w:color="auto"/>
          </w:divBdr>
        </w:div>
        <w:div w:id="1821120327">
          <w:marLeft w:val="1800"/>
          <w:marRight w:val="0"/>
          <w:marTop w:val="77"/>
          <w:marBottom w:val="0"/>
          <w:divBdr>
            <w:top w:val="none" w:sz="0" w:space="0" w:color="auto"/>
            <w:left w:val="none" w:sz="0" w:space="0" w:color="auto"/>
            <w:bottom w:val="none" w:sz="0" w:space="0" w:color="auto"/>
            <w:right w:val="none" w:sz="0" w:space="0" w:color="auto"/>
          </w:divBdr>
        </w:div>
        <w:div w:id="1464730995">
          <w:marLeft w:val="1800"/>
          <w:marRight w:val="0"/>
          <w:marTop w:val="77"/>
          <w:marBottom w:val="0"/>
          <w:divBdr>
            <w:top w:val="none" w:sz="0" w:space="0" w:color="auto"/>
            <w:left w:val="none" w:sz="0" w:space="0" w:color="auto"/>
            <w:bottom w:val="none" w:sz="0" w:space="0" w:color="auto"/>
            <w:right w:val="none" w:sz="0" w:space="0" w:color="auto"/>
          </w:divBdr>
        </w:div>
        <w:div w:id="240989173">
          <w:marLeft w:val="1166"/>
          <w:marRight w:val="0"/>
          <w:marTop w:val="77"/>
          <w:marBottom w:val="0"/>
          <w:divBdr>
            <w:top w:val="none" w:sz="0" w:space="0" w:color="auto"/>
            <w:left w:val="none" w:sz="0" w:space="0" w:color="auto"/>
            <w:bottom w:val="none" w:sz="0" w:space="0" w:color="auto"/>
            <w:right w:val="none" w:sz="0" w:space="0" w:color="auto"/>
          </w:divBdr>
        </w:div>
        <w:div w:id="712079925">
          <w:marLeft w:val="1166"/>
          <w:marRight w:val="0"/>
          <w:marTop w:val="77"/>
          <w:marBottom w:val="0"/>
          <w:divBdr>
            <w:top w:val="none" w:sz="0" w:space="0" w:color="auto"/>
            <w:left w:val="none" w:sz="0" w:space="0" w:color="auto"/>
            <w:bottom w:val="none" w:sz="0" w:space="0" w:color="auto"/>
            <w:right w:val="none" w:sz="0" w:space="0" w:color="auto"/>
          </w:divBdr>
        </w:div>
        <w:div w:id="142507641">
          <w:marLeft w:val="1166"/>
          <w:marRight w:val="0"/>
          <w:marTop w:val="77"/>
          <w:marBottom w:val="0"/>
          <w:divBdr>
            <w:top w:val="none" w:sz="0" w:space="0" w:color="auto"/>
            <w:left w:val="none" w:sz="0" w:space="0" w:color="auto"/>
            <w:bottom w:val="none" w:sz="0" w:space="0" w:color="auto"/>
            <w:right w:val="none" w:sz="0" w:space="0" w:color="auto"/>
          </w:divBdr>
        </w:div>
        <w:div w:id="1375619147">
          <w:marLeft w:val="1800"/>
          <w:marRight w:val="0"/>
          <w:marTop w:val="77"/>
          <w:marBottom w:val="0"/>
          <w:divBdr>
            <w:top w:val="none" w:sz="0" w:space="0" w:color="auto"/>
            <w:left w:val="none" w:sz="0" w:space="0" w:color="auto"/>
            <w:bottom w:val="none" w:sz="0" w:space="0" w:color="auto"/>
            <w:right w:val="none" w:sz="0" w:space="0" w:color="auto"/>
          </w:divBdr>
        </w:div>
        <w:div w:id="115173901">
          <w:marLeft w:val="1800"/>
          <w:marRight w:val="0"/>
          <w:marTop w:val="77"/>
          <w:marBottom w:val="0"/>
          <w:divBdr>
            <w:top w:val="none" w:sz="0" w:space="0" w:color="auto"/>
            <w:left w:val="none" w:sz="0" w:space="0" w:color="auto"/>
            <w:bottom w:val="none" w:sz="0" w:space="0" w:color="auto"/>
            <w:right w:val="none" w:sz="0" w:space="0" w:color="auto"/>
          </w:divBdr>
        </w:div>
        <w:div w:id="1723014400">
          <w:marLeft w:val="1166"/>
          <w:marRight w:val="0"/>
          <w:marTop w:val="77"/>
          <w:marBottom w:val="0"/>
          <w:divBdr>
            <w:top w:val="none" w:sz="0" w:space="0" w:color="auto"/>
            <w:left w:val="none" w:sz="0" w:space="0" w:color="auto"/>
            <w:bottom w:val="none" w:sz="0" w:space="0" w:color="auto"/>
            <w:right w:val="none" w:sz="0" w:space="0" w:color="auto"/>
          </w:divBdr>
        </w:div>
        <w:div w:id="1448742712">
          <w:marLeft w:val="1166"/>
          <w:marRight w:val="0"/>
          <w:marTop w:val="77"/>
          <w:marBottom w:val="0"/>
          <w:divBdr>
            <w:top w:val="none" w:sz="0" w:space="0" w:color="auto"/>
            <w:left w:val="none" w:sz="0" w:space="0" w:color="auto"/>
            <w:bottom w:val="none" w:sz="0" w:space="0" w:color="auto"/>
            <w:right w:val="none" w:sz="0" w:space="0" w:color="auto"/>
          </w:divBdr>
        </w:div>
      </w:divsChild>
    </w:div>
    <w:div w:id="1744452861">
      <w:bodyDiv w:val="1"/>
      <w:marLeft w:val="0"/>
      <w:marRight w:val="0"/>
      <w:marTop w:val="0"/>
      <w:marBottom w:val="0"/>
      <w:divBdr>
        <w:top w:val="none" w:sz="0" w:space="0" w:color="auto"/>
        <w:left w:val="none" w:sz="0" w:space="0" w:color="auto"/>
        <w:bottom w:val="none" w:sz="0" w:space="0" w:color="auto"/>
        <w:right w:val="none" w:sz="0" w:space="0" w:color="auto"/>
      </w:divBdr>
    </w:div>
    <w:div w:id="2036997772">
      <w:bodyDiv w:val="1"/>
      <w:marLeft w:val="0"/>
      <w:marRight w:val="0"/>
      <w:marTop w:val="0"/>
      <w:marBottom w:val="0"/>
      <w:divBdr>
        <w:top w:val="none" w:sz="0" w:space="0" w:color="auto"/>
        <w:left w:val="none" w:sz="0" w:space="0" w:color="auto"/>
        <w:bottom w:val="none" w:sz="0" w:space="0" w:color="auto"/>
        <w:right w:val="none" w:sz="0" w:space="0" w:color="auto"/>
      </w:divBdr>
      <w:divsChild>
        <w:div w:id="1186015631">
          <w:marLeft w:val="0"/>
          <w:marRight w:val="0"/>
          <w:marTop w:val="0"/>
          <w:marBottom w:val="0"/>
          <w:divBdr>
            <w:top w:val="none" w:sz="0" w:space="0" w:color="auto"/>
            <w:left w:val="none" w:sz="0" w:space="0" w:color="auto"/>
            <w:bottom w:val="none" w:sz="0" w:space="0" w:color="auto"/>
            <w:right w:val="none" w:sz="0" w:space="0" w:color="auto"/>
          </w:divBdr>
          <w:divsChild>
            <w:div w:id="1401824587">
              <w:marLeft w:val="0"/>
              <w:marRight w:val="0"/>
              <w:marTop w:val="0"/>
              <w:marBottom w:val="0"/>
              <w:divBdr>
                <w:top w:val="none" w:sz="0" w:space="0" w:color="auto"/>
                <w:left w:val="none" w:sz="0" w:space="0" w:color="auto"/>
                <w:bottom w:val="none" w:sz="0" w:space="0" w:color="auto"/>
                <w:right w:val="none" w:sz="0" w:space="0" w:color="auto"/>
              </w:divBdr>
              <w:divsChild>
                <w:div w:id="1261794985">
                  <w:marLeft w:val="0"/>
                  <w:marRight w:val="0"/>
                  <w:marTop w:val="0"/>
                  <w:marBottom w:val="0"/>
                  <w:divBdr>
                    <w:top w:val="none" w:sz="0" w:space="0" w:color="auto"/>
                    <w:left w:val="none" w:sz="0" w:space="0" w:color="auto"/>
                    <w:bottom w:val="none" w:sz="0" w:space="0" w:color="auto"/>
                    <w:right w:val="none" w:sz="0" w:space="0" w:color="auto"/>
                  </w:divBdr>
                  <w:divsChild>
                    <w:div w:id="711882355">
                      <w:marLeft w:val="0"/>
                      <w:marRight w:val="0"/>
                      <w:marTop w:val="0"/>
                      <w:marBottom w:val="0"/>
                      <w:divBdr>
                        <w:top w:val="none" w:sz="0" w:space="0" w:color="auto"/>
                        <w:left w:val="none" w:sz="0" w:space="0" w:color="auto"/>
                        <w:bottom w:val="none" w:sz="0" w:space="0" w:color="auto"/>
                        <w:right w:val="none" w:sz="0" w:space="0" w:color="auto"/>
                      </w:divBdr>
                      <w:divsChild>
                        <w:div w:id="662396632">
                          <w:marLeft w:val="0"/>
                          <w:marRight w:val="0"/>
                          <w:marTop w:val="0"/>
                          <w:marBottom w:val="0"/>
                          <w:divBdr>
                            <w:top w:val="none" w:sz="0" w:space="0" w:color="auto"/>
                            <w:left w:val="none" w:sz="0" w:space="0" w:color="auto"/>
                            <w:bottom w:val="none" w:sz="0" w:space="0" w:color="auto"/>
                            <w:right w:val="none" w:sz="0" w:space="0" w:color="auto"/>
                          </w:divBdr>
                          <w:divsChild>
                            <w:div w:id="1475292838">
                              <w:marLeft w:val="0"/>
                              <w:marRight w:val="0"/>
                              <w:marTop w:val="0"/>
                              <w:marBottom w:val="0"/>
                              <w:divBdr>
                                <w:top w:val="none" w:sz="0" w:space="0" w:color="auto"/>
                                <w:left w:val="none" w:sz="0" w:space="0" w:color="auto"/>
                                <w:bottom w:val="none" w:sz="0" w:space="0" w:color="auto"/>
                                <w:right w:val="none" w:sz="0" w:space="0" w:color="auto"/>
                              </w:divBdr>
                              <w:divsChild>
                                <w:div w:id="1847206296">
                                  <w:marLeft w:val="0"/>
                                  <w:marRight w:val="0"/>
                                  <w:marTop w:val="0"/>
                                  <w:marBottom w:val="0"/>
                                  <w:divBdr>
                                    <w:top w:val="none" w:sz="0" w:space="0" w:color="auto"/>
                                    <w:left w:val="none" w:sz="0" w:space="0" w:color="auto"/>
                                    <w:bottom w:val="none" w:sz="0" w:space="0" w:color="auto"/>
                                    <w:right w:val="none" w:sz="0" w:space="0" w:color="auto"/>
                                  </w:divBdr>
                                  <w:divsChild>
                                    <w:div w:id="246428542">
                                      <w:marLeft w:val="0"/>
                                      <w:marRight w:val="0"/>
                                      <w:marTop w:val="0"/>
                                      <w:marBottom w:val="0"/>
                                      <w:divBdr>
                                        <w:top w:val="none" w:sz="0" w:space="0" w:color="auto"/>
                                        <w:left w:val="none" w:sz="0" w:space="0" w:color="auto"/>
                                        <w:bottom w:val="none" w:sz="0" w:space="0" w:color="auto"/>
                                        <w:right w:val="none" w:sz="0" w:space="0" w:color="auto"/>
                                      </w:divBdr>
                                      <w:divsChild>
                                        <w:div w:id="1596208632">
                                          <w:marLeft w:val="0"/>
                                          <w:marRight w:val="0"/>
                                          <w:marTop w:val="0"/>
                                          <w:marBottom w:val="0"/>
                                          <w:divBdr>
                                            <w:top w:val="none" w:sz="0" w:space="0" w:color="auto"/>
                                            <w:left w:val="none" w:sz="0" w:space="0" w:color="auto"/>
                                            <w:bottom w:val="none" w:sz="0" w:space="0" w:color="auto"/>
                                            <w:right w:val="none" w:sz="0" w:space="0" w:color="auto"/>
                                          </w:divBdr>
                                          <w:divsChild>
                                            <w:div w:id="191041866">
                                              <w:marLeft w:val="0"/>
                                              <w:marRight w:val="0"/>
                                              <w:marTop w:val="0"/>
                                              <w:marBottom w:val="0"/>
                                              <w:divBdr>
                                                <w:top w:val="none" w:sz="0" w:space="0" w:color="auto"/>
                                                <w:left w:val="none" w:sz="0" w:space="0" w:color="auto"/>
                                                <w:bottom w:val="none" w:sz="0" w:space="0" w:color="auto"/>
                                                <w:right w:val="none" w:sz="0" w:space="0" w:color="auto"/>
                                              </w:divBdr>
                                              <w:divsChild>
                                                <w:div w:id="305555160">
                                                  <w:marLeft w:val="0"/>
                                                  <w:marRight w:val="0"/>
                                                  <w:marTop w:val="0"/>
                                                  <w:marBottom w:val="0"/>
                                                  <w:divBdr>
                                                    <w:top w:val="none" w:sz="0" w:space="0" w:color="auto"/>
                                                    <w:left w:val="none" w:sz="0" w:space="0" w:color="auto"/>
                                                    <w:bottom w:val="none" w:sz="0" w:space="0" w:color="auto"/>
                                                    <w:right w:val="none" w:sz="0" w:space="0" w:color="auto"/>
                                                  </w:divBdr>
                                                  <w:divsChild>
                                                    <w:div w:id="746417737">
                                                      <w:marLeft w:val="0"/>
                                                      <w:marRight w:val="0"/>
                                                      <w:marTop w:val="0"/>
                                                      <w:marBottom w:val="0"/>
                                                      <w:divBdr>
                                                        <w:top w:val="none" w:sz="0" w:space="0" w:color="auto"/>
                                                        <w:left w:val="none" w:sz="0" w:space="0" w:color="auto"/>
                                                        <w:bottom w:val="none" w:sz="0" w:space="0" w:color="auto"/>
                                                        <w:right w:val="none" w:sz="0" w:space="0" w:color="auto"/>
                                                      </w:divBdr>
                                                      <w:divsChild>
                                                        <w:div w:id="1312440449">
                                                          <w:marLeft w:val="0"/>
                                                          <w:marRight w:val="0"/>
                                                          <w:marTop w:val="0"/>
                                                          <w:marBottom w:val="0"/>
                                                          <w:divBdr>
                                                            <w:top w:val="none" w:sz="0" w:space="0" w:color="auto"/>
                                                            <w:left w:val="none" w:sz="0" w:space="0" w:color="auto"/>
                                                            <w:bottom w:val="none" w:sz="0" w:space="0" w:color="auto"/>
                                                            <w:right w:val="none" w:sz="0" w:space="0" w:color="auto"/>
                                                          </w:divBdr>
                                                          <w:divsChild>
                                                            <w:div w:id="12014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7776652">
      <w:bodyDiv w:val="1"/>
      <w:marLeft w:val="0"/>
      <w:marRight w:val="0"/>
      <w:marTop w:val="0"/>
      <w:marBottom w:val="0"/>
      <w:divBdr>
        <w:top w:val="none" w:sz="0" w:space="0" w:color="auto"/>
        <w:left w:val="none" w:sz="0" w:space="0" w:color="auto"/>
        <w:bottom w:val="none" w:sz="0" w:space="0" w:color="auto"/>
        <w:right w:val="none" w:sz="0" w:space="0" w:color="auto"/>
      </w:divBdr>
    </w:div>
    <w:div w:id="21327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A209FE99B084FB6156D323BE9D620" ma:contentTypeVersion="4" ma:contentTypeDescription="Create a new document." ma:contentTypeScope="" ma:versionID="715bb7a6b718b6fca94c33b0788b6a9d">
  <xsd:schema xmlns:xsd="http://www.w3.org/2001/XMLSchema" xmlns:xs="http://www.w3.org/2001/XMLSchema" xmlns:p="http://schemas.microsoft.com/office/2006/metadata/properties" xmlns:ns2="1e880880-996e-457b-8cc0-7c80c03058e2" targetNamespace="http://schemas.microsoft.com/office/2006/metadata/properties" ma:root="true" ma:fieldsID="df5eedb302d7b6bdcf87f798f5a5916b" ns2:_="">
    <xsd:import namespace="1e880880-996e-457b-8cc0-7c80c03058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80880-996e-457b-8cc0-7c80c0305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8440D-A5F2-4740-8C62-89B5D5A2CA62}">
  <ds:schemaRefs>
    <ds:schemaRef ds:uri="http://schemas.openxmlformats.org/officeDocument/2006/bibliography"/>
  </ds:schemaRefs>
</ds:datastoreItem>
</file>

<file path=customXml/itemProps2.xml><?xml version="1.0" encoding="utf-8"?>
<ds:datastoreItem xmlns:ds="http://schemas.openxmlformats.org/officeDocument/2006/customXml" ds:itemID="{DD9BB993-0781-4180-A35C-42A899A996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2109E8-3137-45AB-828E-3D2C8A855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80880-996e-457b-8cc0-7c80c0305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3D6DF-E4CB-4AE3-ABF4-5AD9C8FF6D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KSZ-BCSS</Company>
  <LinksUpToDate>false</LinksUpToDate>
  <CharactersWithSpaces>15418</CharactersWithSpaces>
  <SharedDoc>false</SharedDoc>
  <HLinks>
    <vt:vector size="6" baseType="variant">
      <vt:variant>
        <vt:i4>10485878</vt:i4>
      </vt:variant>
      <vt:variant>
        <vt:i4>0</vt:i4>
      </vt:variant>
      <vt:variant>
        <vt:i4>0</vt:i4>
      </vt:variant>
      <vt:variant>
        <vt:i4>5</vt:i4>
      </vt:variant>
      <vt:variant>
        <vt:lpwstr>https://www.ehealth.fgov.be/ehealthplatform/file/view/AW0kmXp0gwvToiwBkkgH?filename=Règlement%20COT%20-%2005032021%20-%20v2.pdf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Anne-Kathelyne De Keukelaere</dc:creator>
  <cp:keywords/>
  <cp:lastModifiedBy>Valérie De Pessemier (KSZ-BCSS)</cp:lastModifiedBy>
  <cp:revision>4</cp:revision>
  <cp:lastPrinted>2015-09-02T12:11:00Z</cp:lastPrinted>
  <dcterms:created xsi:type="dcterms:W3CDTF">2024-02-06T06:06:00Z</dcterms:created>
  <dcterms:modified xsi:type="dcterms:W3CDTF">2024-02-06T11:05:00Z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0x010100588A209FE99B084FB6156D323BE9D620</vt:lpwstr>
  </property>
</Properties>
</file>